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5D820">
      <w:pPr>
        <w:pStyle w:val="4"/>
        <w:spacing w:line="800" w:lineRule="exact"/>
        <w:rPr>
          <w:rFonts w:ascii="仿宋_GB2312"/>
          <w:sz w:val="32"/>
          <w:szCs w:val="32"/>
        </w:rPr>
      </w:pPr>
    </w:p>
    <w:p w14:paraId="7C9D9FA4">
      <w:pPr>
        <w:pStyle w:val="4"/>
        <w:spacing w:line="800" w:lineRule="exact"/>
        <w:rPr>
          <w:rFonts w:ascii="仿宋_GB2312"/>
          <w:sz w:val="32"/>
          <w:szCs w:val="32"/>
        </w:rPr>
      </w:pPr>
    </w:p>
    <w:p w14:paraId="3D04E7BA">
      <w:pPr>
        <w:pStyle w:val="4"/>
        <w:spacing w:line="240" w:lineRule="exact"/>
        <w:jc w:val="both"/>
        <w:rPr>
          <w:rFonts w:ascii="仿宋_GB2312"/>
          <w:sz w:val="32"/>
          <w:szCs w:val="32"/>
        </w:rPr>
      </w:pPr>
    </w:p>
    <w:p w14:paraId="72404789">
      <w:pPr>
        <w:pStyle w:val="4"/>
        <w:spacing w:line="240" w:lineRule="exact"/>
        <w:jc w:val="both"/>
        <w:rPr>
          <w:rFonts w:ascii="仿宋_GB2312"/>
          <w:sz w:val="32"/>
          <w:szCs w:val="32"/>
        </w:rPr>
      </w:pPr>
    </w:p>
    <w:p w14:paraId="191B2480">
      <w:pPr>
        <w:pStyle w:val="4"/>
        <w:spacing w:line="240" w:lineRule="exact"/>
        <w:jc w:val="both"/>
        <w:rPr>
          <w:rFonts w:ascii="仿宋_GB2312"/>
          <w:sz w:val="32"/>
          <w:szCs w:val="32"/>
        </w:rPr>
      </w:pPr>
    </w:p>
    <w:p w14:paraId="497DA748">
      <w:pPr>
        <w:pStyle w:val="4"/>
        <w:spacing w:line="200" w:lineRule="exact"/>
        <w:ind w:firstLine="2880" w:firstLineChars="900"/>
        <w:jc w:val="both"/>
        <w:rPr>
          <w:rFonts w:ascii="仿宋_GB2312"/>
          <w:sz w:val="32"/>
          <w:szCs w:val="32"/>
        </w:rPr>
      </w:pPr>
    </w:p>
    <w:p w14:paraId="40FF7441">
      <w:pPr>
        <w:pStyle w:val="4"/>
        <w:spacing w:line="200" w:lineRule="exact"/>
        <w:ind w:firstLine="2880" w:firstLineChars="900"/>
        <w:jc w:val="both"/>
        <w:rPr>
          <w:rFonts w:ascii="仿宋_GB2312"/>
          <w:sz w:val="32"/>
          <w:szCs w:val="32"/>
        </w:rPr>
      </w:pPr>
    </w:p>
    <w:p w14:paraId="4FC95AE3">
      <w:pPr>
        <w:pStyle w:val="4"/>
        <w:spacing w:line="200" w:lineRule="exact"/>
        <w:ind w:firstLine="2880" w:firstLineChars="900"/>
        <w:jc w:val="both"/>
        <w:rPr>
          <w:rFonts w:ascii="仿宋_GB2312"/>
          <w:sz w:val="32"/>
          <w:szCs w:val="32"/>
        </w:rPr>
      </w:pPr>
    </w:p>
    <w:p w14:paraId="2E30E72E">
      <w:pPr>
        <w:pStyle w:val="4"/>
        <w:spacing w:line="200" w:lineRule="exact"/>
        <w:jc w:val="both"/>
        <w:rPr>
          <w:rFonts w:ascii="仿宋_GB2312"/>
          <w:sz w:val="32"/>
          <w:szCs w:val="32"/>
        </w:rPr>
      </w:pPr>
    </w:p>
    <w:p w14:paraId="481908F0">
      <w:pPr>
        <w:pStyle w:val="4"/>
        <w:spacing w:line="200" w:lineRule="exact"/>
        <w:jc w:val="both"/>
        <w:rPr>
          <w:rFonts w:ascii="仿宋_GB2312"/>
          <w:sz w:val="32"/>
          <w:szCs w:val="32"/>
        </w:rPr>
      </w:pPr>
    </w:p>
    <w:p w14:paraId="196F8E86">
      <w:pPr>
        <w:spacing w:line="580" w:lineRule="exact"/>
        <w:jc w:val="center"/>
        <w:rPr>
          <w:rFonts w:hint="eastAsia"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遂环审〔2024〕2号</w:t>
      </w:r>
    </w:p>
    <w:p w14:paraId="3BCE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vertAlign w:val="baseline"/>
        </w:rPr>
      </w:pPr>
    </w:p>
    <w:p w14:paraId="60177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华文中宋" w:eastAsia="方正小标宋_GBK"/>
          <w:sz w:val="44"/>
          <w:szCs w:val="44"/>
          <w:vertAlign w:val="baseline"/>
        </w:rPr>
      </w:pPr>
      <w:r>
        <w:rPr>
          <w:rFonts w:hint="eastAsia" w:ascii="方正小标宋_GBK" w:hAnsi="华文中宋" w:eastAsia="方正小标宋_GBK"/>
          <w:sz w:val="44"/>
          <w:szCs w:val="44"/>
          <w:vertAlign w:val="baseline"/>
        </w:rPr>
        <w:t>关于驻马店中南纸业有限公司</w:t>
      </w:r>
    </w:p>
    <w:p w14:paraId="64BFF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华文中宋" w:eastAsia="方正小标宋_GBK"/>
          <w:sz w:val="44"/>
          <w:szCs w:val="44"/>
          <w:vertAlign w:val="baseline"/>
        </w:rPr>
      </w:pPr>
      <w:r>
        <w:rPr>
          <w:rFonts w:hint="eastAsia" w:ascii="方正小标宋_GBK" w:hAnsi="华文中宋" w:eastAsia="方正小标宋_GBK"/>
          <w:sz w:val="44"/>
          <w:szCs w:val="44"/>
          <w:vertAlign w:val="baseline"/>
        </w:rPr>
        <w:t>新增年加工生产2万吨生活用纸改扩建项目环境影响报告书的批复</w:t>
      </w:r>
    </w:p>
    <w:p w14:paraId="6955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868E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驻马店中南纸业有限公司：</w:t>
      </w:r>
    </w:p>
    <w:p w14:paraId="2D9B3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你公司（统一社会信用代码：</w:t>
      </w:r>
      <w:r>
        <w:rPr>
          <w:rFonts w:hint="eastAsia" w:ascii="仿宋_GB2312" w:eastAsia="仿宋_GB2312"/>
          <w:kern w:val="0"/>
          <w:sz w:val="32"/>
          <w:szCs w:val="32"/>
          <w:vertAlign w:val="baseline"/>
        </w:rPr>
        <w:t>91411728MA45E9544Q</w:t>
      </w:r>
      <w:r>
        <w:rPr>
          <w:rFonts w:hint="eastAsia" w:ascii="仿宋_GB2312" w:eastAsia="仿宋_GB2312"/>
          <w:sz w:val="32"/>
          <w:szCs w:val="32"/>
          <w:vertAlign w:val="baseline"/>
        </w:rPr>
        <w:t>）上报的由河南林与溪环保科技有限公司编制的《驻马店中南纸业有限公司新增年加工生产2万吨生活用纸改扩建项目环境影响报告书（报批版）》（以下简称《报告书》）收悉。该项目审批事项在县政府网站公示期满，公示期间无异议。根据《中华人民共和国环境保护法》、《中华人民共和国行政许可法》、《中华人民共和国环境影响评价法》、《建设项目环境保护管理条例》等法律法规规定，现批复如下：</w:t>
      </w:r>
    </w:p>
    <w:p w14:paraId="615E6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一、该《报告书》内容符合国家有关法律法规要求和建设项目环境管理规定，符合“三线一单”生态环境分区管控及国土空间规划要求。《报告书》评价结论可信，我局批准该《报告书》，原则同意你公司按照《报告书》所列的项目建设内容和环境保护对策措施进行项目建设。</w:t>
      </w:r>
    </w:p>
    <w:p w14:paraId="2C62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二、你公司应向社会公众主动公开经批准的《报告书》，并接受相关方的垂询。</w:t>
      </w:r>
    </w:p>
    <w:p w14:paraId="4FD25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三、你公司应全面落实《报告书》提出的各项生态环境保护措施，各污染防治设施与主体工程同时设计、同时施工、同时投入使用，确保各项生态环境保护措施有效落实。</w:t>
      </w:r>
    </w:p>
    <w:p w14:paraId="5427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（一）向设计单位提供《报告书》和本批复文件，确保项目设计符合环境保护设计规范要求，落实防治环境污染和生态保护的各项措施。</w:t>
      </w:r>
    </w:p>
    <w:p w14:paraId="2ADFD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（二）依据《报告书》和本批复文件，对项目建设过程中产生的废水、废气、固体废物、噪声等污染，以及因施工对生态环境造成的破坏，采取相应的防治措施和生态环境影响减缓措施。</w:t>
      </w:r>
    </w:p>
    <w:p w14:paraId="777D6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（三）项目运行时，外排污染物应满足以下要求：</w:t>
      </w:r>
    </w:p>
    <w:p w14:paraId="0FB0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1、废气：</w:t>
      </w:r>
      <w:r>
        <w:rPr>
          <w:rFonts w:hint="eastAsia" w:ascii="仿宋_GB2312" w:eastAsia="仿宋_GB2312"/>
          <w:color w:val="000000"/>
          <w:sz w:val="32"/>
          <w:szCs w:val="32"/>
          <w:vertAlign w:val="baseline"/>
        </w:rPr>
        <w:t>造纸干燥粉尘、原纸切割粉尘分别经“离心除尘罐”和</w:t>
      </w:r>
      <w:r>
        <w:rPr>
          <w:rFonts w:ascii="仿宋_GB2312" w:eastAsia="仿宋_GB2312"/>
          <w:sz w:val="32"/>
          <w:szCs w:val="32"/>
          <w:vertAlign w:val="baseline"/>
        </w:rPr>
        <w:t xml:space="preserve"> </w:t>
      </w:r>
      <w:r>
        <w:rPr>
          <w:rFonts w:hint="eastAsia" w:ascii="仿宋_GB2312" w:eastAsia="仿宋_GB2312"/>
          <w:sz w:val="32"/>
          <w:szCs w:val="32"/>
          <w:vertAlign w:val="baseline"/>
        </w:rPr>
        <w:t>“负压吸附”处理后回用于制浆工段，满足《大气污染物综合排放标准》（GB16297-1996）表2限值要求；餐厅油烟经高效油烟净化器处理后，由餐厅顶部排气筒排放，满足《餐饮油烟排放标准》（DB41/1604-2018）标准限值要求。</w:t>
      </w:r>
    </w:p>
    <w:p w14:paraId="54C7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2、废水：废水采取“分类收集、分质处理”方式进行处理。冷却水循环利用，不外排；</w:t>
      </w:r>
      <w:r>
        <w:rPr>
          <w:rFonts w:hint="eastAsia" w:ascii="仿宋_GB2312" w:eastAsia="仿宋_GB2312"/>
          <w:color w:val="000000"/>
          <w:sz w:val="32"/>
          <w:szCs w:val="32"/>
          <w:vertAlign w:val="baseline"/>
        </w:rPr>
        <w:t>网部成型白水、冲洗水、压榨部白水采用“气浮/一体斜板沉淀池+超级滤水机”工艺处理与经隔油池、化粪池处理后生活废水一起排入遂平县第一污水处理厂深度处理。</w:t>
      </w:r>
    </w:p>
    <w:p w14:paraId="0CC8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3、噪声：针对不同设备的噪声特性，</w:t>
      </w:r>
      <w:r>
        <w:rPr>
          <w:rFonts w:hint="eastAsia" w:ascii="仿宋_GB2312" w:eastAsia="仿宋_GB2312"/>
          <w:color w:val="000000"/>
          <w:sz w:val="32"/>
          <w:szCs w:val="32"/>
          <w:vertAlign w:val="baseline"/>
        </w:rPr>
        <w:t>分别采取隔声、消声、减振等防治措施有效控制噪声污染，厂界噪声满足《工业企业厂界环境噪声排放标准》（GB12348-2008）3类标准限值要求。</w:t>
      </w:r>
    </w:p>
    <w:p w14:paraId="19FBB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28"/>
          <w:szCs w:val="28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4、固体废物：</w:t>
      </w:r>
      <w:r>
        <w:rPr>
          <w:rFonts w:hint="eastAsia" w:ascii="仿宋_GB2312" w:eastAsia="仿宋_GB2312"/>
          <w:color w:val="000000"/>
          <w:sz w:val="32"/>
          <w:szCs w:val="32"/>
          <w:vertAlign w:val="baseline"/>
        </w:rPr>
        <w:t>固体废物采取分类处置和综合利用措施，各类固体废物贮存、处置应满足《固体废物污染环境防治法》《危险废物贮存污染控制标准》（GB18597-2023）要求，避免对环境造成二次污染。</w:t>
      </w:r>
    </w:p>
    <w:p w14:paraId="1D37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（四）落实《报告书》环境风险防范措施，制定环境风险应急预案，并进行演练，严防环境污染事故发生。</w:t>
      </w:r>
    </w:p>
    <w:p w14:paraId="4E4F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（五）本项目建成后，全厂主要污染物有所减少。全厂废水污染物排放量为化学需氧量20.630t/a、氨氮2.063t/a。</w:t>
      </w:r>
    </w:p>
    <w:p w14:paraId="48ED8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（六）如果今后国家或我省颁布严于本批复污染物排放限值的新标准，届时你公司应按新的排放标准执行。</w:t>
      </w:r>
    </w:p>
    <w:p w14:paraId="26F7E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四、本批复有效期为5年。如项目逾期方开工建设，其环境影响报告书应报我局重新审核；如项目建设发生重大变动，应重新进行环境影响评价。</w:t>
      </w:r>
    </w:p>
    <w:p w14:paraId="5D760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五、</w:t>
      </w:r>
      <w:r>
        <w:rPr>
          <w:rFonts w:hint="eastAsia" w:ascii="仿宋_GB2312" w:hAnsi="仿宋" w:eastAsia="仿宋_GB2312"/>
          <w:color w:val="000000"/>
          <w:sz w:val="32"/>
          <w:szCs w:val="32"/>
          <w:vertAlign w:val="baseline"/>
        </w:rPr>
        <w:t>你公司应严格执行配套的环境保护设施与主体工程同时设计、同时施工、同时投产使用的环境保护“三同时”制度。项目建成后，应按规定程序实施排污许可、竣工环境保护验收。</w:t>
      </w:r>
      <w:r>
        <w:rPr>
          <w:rFonts w:hint="eastAsia" w:ascii="仿宋_GB2312" w:eastAsia="仿宋_GB2312"/>
          <w:sz w:val="32"/>
          <w:szCs w:val="32"/>
          <w:vertAlign w:val="baseline"/>
        </w:rPr>
        <w:t xml:space="preserve">                             </w:t>
      </w:r>
    </w:p>
    <w:p w14:paraId="1E7E4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>六、</w:t>
      </w:r>
      <w:r>
        <w:rPr>
          <w:rFonts w:hint="eastAsia" w:ascii="仿宋_GB2312" w:hAnsi="仿宋" w:eastAsia="仿宋_GB2312"/>
          <w:color w:val="000000"/>
          <w:sz w:val="32"/>
          <w:szCs w:val="32"/>
          <w:vertAlign w:val="baseline"/>
        </w:rPr>
        <w:t>该项目的日常监督管理工作由遂平生态环境综合行政执法大队负责。</w:t>
      </w:r>
    </w:p>
    <w:p w14:paraId="6CE8A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</w:p>
    <w:p w14:paraId="18D0F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 xml:space="preserve">                         </w:t>
      </w:r>
    </w:p>
    <w:p w14:paraId="700B6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 xml:space="preserve">     </w:t>
      </w:r>
    </w:p>
    <w:p w14:paraId="391D3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  <w:vertAlign w:val="baseline"/>
        </w:rPr>
      </w:pPr>
      <w:r>
        <w:rPr>
          <w:rFonts w:hint="eastAsia" w:ascii="仿宋_GB2312" w:eastAsia="仿宋_GB2312"/>
          <w:sz w:val="32"/>
          <w:szCs w:val="32"/>
          <w:vertAlign w:val="baseline"/>
        </w:rPr>
        <w:t xml:space="preserve">                    2024年9月9日</w:t>
      </w:r>
    </w:p>
    <w:p w14:paraId="39F5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pacing w:val="11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90EA">
    <w:pPr>
      <w:pStyle w:val="6"/>
      <w:tabs>
        <w:tab w:val="left" w:pos="991"/>
        <w:tab w:val="center" w:pos="6438"/>
      </w:tabs>
      <w:ind w:right="360" w:firstLine="360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6E9100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6E9100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468DB9">
                          <w:pPr>
                            <w:pStyle w:val="6"/>
                            <w:rPr>
                              <w:rStyle w:val="12"/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68DB9">
                    <w:pPr>
                      <w:pStyle w:val="6"/>
                      <w:rPr>
                        <w:rStyle w:val="12"/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ab/>
    </w:r>
  </w:p>
  <w:p w14:paraId="1C0A95D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8E6C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DkxOTJkMGFkMzdkOGY0ZjZlMTVlODE1YjQzZGMifQ=="/>
  </w:docVars>
  <w:rsids>
    <w:rsidRoot w:val="008077D2"/>
    <w:rsid w:val="00027322"/>
    <w:rsid w:val="00044CB6"/>
    <w:rsid w:val="000B7768"/>
    <w:rsid w:val="00106C86"/>
    <w:rsid w:val="001246C4"/>
    <w:rsid w:val="002378E1"/>
    <w:rsid w:val="002A4896"/>
    <w:rsid w:val="00331684"/>
    <w:rsid w:val="0034423C"/>
    <w:rsid w:val="003603F4"/>
    <w:rsid w:val="003900A6"/>
    <w:rsid w:val="00452215"/>
    <w:rsid w:val="00472680"/>
    <w:rsid w:val="00477838"/>
    <w:rsid w:val="004E5354"/>
    <w:rsid w:val="00534646"/>
    <w:rsid w:val="00553B86"/>
    <w:rsid w:val="00583039"/>
    <w:rsid w:val="00607FE9"/>
    <w:rsid w:val="00632E26"/>
    <w:rsid w:val="006804A7"/>
    <w:rsid w:val="006A2ABB"/>
    <w:rsid w:val="006D0952"/>
    <w:rsid w:val="006E0376"/>
    <w:rsid w:val="007014D4"/>
    <w:rsid w:val="00722200"/>
    <w:rsid w:val="007D0152"/>
    <w:rsid w:val="008077D2"/>
    <w:rsid w:val="00834E19"/>
    <w:rsid w:val="00944971"/>
    <w:rsid w:val="00981972"/>
    <w:rsid w:val="00A70D7E"/>
    <w:rsid w:val="00B2587B"/>
    <w:rsid w:val="00B30819"/>
    <w:rsid w:val="00B52485"/>
    <w:rsid w:val="00B5273D"/>
    <w:rsid w:val="00B551EE"/>
    <w:rsid w:val="00B851DF"/>
    <w:rsid w:val="00BB3296"/>
    <w:rsid w:val="00C214C8"/>
    <w:rsid w:val="00C33CAA"/>
    <w:rsid w:val="00C608FF"/>
    <w:rsid w:val="00C62DE9"/>
    <w:rsid w:val="00C87040"/>
    <w:rsid w:val="00CE7CA0"/>
    <w:rsid w:val="00D17600"/>
    <w:rsid w:val="00D47D01"/>
    <w:rsid w:val="00D74D10"/>
    <w:rsid w:val="00E00230"/>
    <w:rsid w:val="00E32BDC"/>
    <w:rsid w:val="00E66B18"/>
    <w:rsid w:val="00ED61E8"/>
    <w:rsid w:val="00F50572"/>
    <w:rsid w:val="00F64DA5"/>
    <w:rsid w:val="00F949CB"/>
    <w:rsid w:val="00F957C8"/>
    <w:rsid w:val="01497053"/>
    <w:rsid w:val="02D97A99"/>
    <w:rsid w:val="03822D42"/>
    <w:rsid w:val="048A2605"/>
    <w:rsid w:val="04A25C44"/>
    <w:rsid w:val="054F46D5"/>
    <w:rsid w:val="08956D3B"/>
    <w:rsid w:val="092817DB"/>
    <w:rsid w:val="0A682BC8"/>
    <w:rsid w:val="0D0805D4"/>
    <w:rsid w:val="0D21528B"/>
    <w:rsid w:val="10714E24"/>
    <w:rsid w:val="122A03C5"/>
    <w:rsid w:val="14B906E4"/>
    <w:rsid w:val="15A9319E"/>
    <w:rsid w:val="1A6920CA"/>
    <w:rsid w:val="1B45475D"/>
    <w:rsid w:val="1BBD4A24"/>
    <w:rsid w:val="1C173733"/>
    <w:rsid w:val="1C3B674C"/>
    <w:rsid w:val="1D3B2A8F"/>
    <w:rsid w:val="1D8D51E9"/>
    <w:rsid w:val="1DB66291"/>
    <w:rsid w:val="1EF710D3"/>
    <w:rsid w:val="213265B0"/>
    <w:rsid w:val="213643EF"/>
    <w:rsid w:val="23440176"/>
    <w:rsid w:val="29232160"/>
    <w:rsid w:val="29580510"/>
    <w:rsid w:val="2A685AC1"/>
    <w:rsid w:val="2AA26EDA"/>
    <w:rsid w:val="2AD9057B"/>
    <w:rsid w:val="2B7022F0"/>
    <w:rsid w:val="2CE455E5"/>
    <w:rsid w:val="2D8F723A"/>
    <w:rsid w:val="2ED851BB"/>
    <w:rsid w:val="2FCD6145"/>
    <w:rsid w:val="31253844"/>
    <w:rsid w:val="32921DA6"/>
    <w:rsid w:val="33B5126D"/>
    <w:rsid w:val="33DA2C19"/>
    <w:rsid w:val="33ED582F"/>
    <w:rsid w:val="35AA679A"/>
    <w:rsid w:val="38760398"/>
    <w:rsid w:val="38BE4167"/>
    <w:rsid w:val="39CA2C19"/>
    <w:rsid w:val="3A6A315C"/>
    <w:rsid w:val="3AEC736A"/>
    <w:rsid w:val="3BD32738"/>
    <w:rsid w:val="40A746EE"/>
    <w:rsid w:val="40C9303D"/>
    <w:rsid w:val="41091A73"/>
    <w:rsid w:val="46DA6C70"/>
    <w:rsid w:val="472F1A07"/>
    <w:rsid w:val="4744129B"/>
    <w:rsid w:val="475F0C80"/>
    <w:rsid w:val="498160E6"/>
    <w:rsid w:val="4AD160C0"/>
    <w:rsid w:val="4AD4781C"/>
    <w:rsid w:val="4B6C2502"/>
    <w:rsid w:val="4B6C5BDA"/>
    <w:rsid w:val="4D416862"/>
    <w:rsid w:val="4E81589F"/>
    <w:rsid w:val="4E8B5430"/>
    <w:rsid w:val="4EF45AA9"/>
    <w:rsid w:val="502C1A3E"/>
    <w:rsid w:val="51B27712"/>
    <w:rsid w:val="52FA4256"/>
    <w:rsid w:val="53D0517A"/>
    <w:rsid w:val="541B0E40"/>
    <w:rsid w:val="56582EF9"/>
    <w:rsid w:val="565C59BC"/>
    <w:rsid w:val="5956791F"/>
    <w:rsid w:val="59FF085E"/>
    <w:rsid w:val="5A3B5CA4"/>
    <w:rsid w:val="5EB3255B"/>
    <w:rsid w:val="5FF63F9C"/>
    <w:rsid w:val="614F2FC1"/>
    <w:rsid w:val="61986822"/>
    <w:rsid w:val="62E151BF"/>
    <w:rsid w:val="638A69DF"/>
    <w:rsid w:val="63AD2CCA"/>
    <w:rsid w:val="63AF04F3"/>
    <w:rsid w:val="63FE666A"/>
    <w:rsid w:val="67536407"/>
    <w:rsid w:val="690E49C4"/>
    <w:rsid w:val="69F65FD2"/>
    <w:rsid w:val="6A9F112C"/>
    <w:rsid w:val="6CF52C41"/>
    <w:rsid w:val="6F930FBB"/>
    <w:rsid w:val="6FF83AD8"/>
    <w:rsid w:val="70DE5DE4"/>
    <w:rsid w:val="71A83A9C"/>
    <w:rsid w:val="71BA2549"/>
    <w:rsid w:val="72D5659C"/>
    <w:rsid w:val="73131B9F"/>
    <w:rsid w:val="73882EA1"/>
    <w:rsid w:val="74A70FCF"/>
    <w:rsid w:val="75837A3D"/>
    <w:rsid w:val="76880AA7"/>
    <w:rsid w:val="778B6384"/>
    <w:rsid w:val="7D286B31"/>
    <w:rsid w:val="7D7978B4"/>
    <w:rsid w:val="7EDC4015"/>
    <w:rsid w:val="7F987069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13"/>
    <w:qFormat/>
    <w:uiPriority w:val="99"/>
    <w:pPr>
      <w:jc w:val="center"/>
    </w:pPr>
    <w:rPr>
      <w:rFonts w:ascii="Times New Roman" w:hAnsi="Times New Roman" w:eastAsia="仿宋_GB2312"/>
      <w:sz w:val="44"/>
      <w:szCs w:val="24"/>
    </w:rPr>
  </w:style>
  <w:style w:type="paragraph" w:styleId="5">
    <w:name w:val="Body Text Indent"/>
    <w:basedOn w:val="1"/>
    <w:link w:val="14"/>
    <w:qFormat/>
    <w:uiPriority w:val="99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locked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Body Text Char"/>
    <w:basedOn w:val="11"/>
    <w:link w:val="4"/>
    <w:semiHidden/>
    <w:qFormat/>
    <w:locked/>
    <w:uiPriority w:val="99"/>
    <w:rPr>
      <w:rFonts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4">
    <w:name w:val="Body Text Indent Char"/>
    <w:basedOn w:val="11"/>
    <w:link w:val="5"/>
    <w:semiHidden/>
    <w:qFormat/>
    <w:locked/>
    <w:uiPriority w:val="99"/>
    <w:rPr>
      <w:rFonts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5">
    <w:name w:val="Footer Char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正文一"/>
    <w:basedOn w:val="1"/>
    <w:qFormat/>
    <w:uiPriority w:val="0"/>
    <w:pPr>
      <w:spacing w:line="360" w:lineRule="auto"/>
      <w:ind w:firstLineChars="200"/>
      <w:jc w:val="left"/>
    </w:pPr>
    <w:rPr>
      <w:rFonts w:eastAsia="仿宋"/>
      <w:kern w:val="0"/>
      <w:sz w:val="28"/>
      <w:szCs w:val="28"/>
      <w:vertAlign w:val="baselin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318</Words>
  <Characters>339</Characters>
  <Lines>0</Lines>
  <Paragraphs>0</Paragraphs>
  <TotalTime>2</TotalTime>
  <ScaleCrop>false</ScaleCrop>
  <LinksUpToDate>false</LinksUpToDate>
  <CharactersWithSpaces>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2018-05-16T09:01:00Z</dcterms:created>
  <dc:creator>Administrator</dc:creator>
  <cp:lastModifiedBy>Administrator</cp:lastModifiedBy>
  <cp:lastPrinted>2024-04-16T09:23:00Z</cp:lastPrinted>
  <dcterms:modified xsi:type="dcterms:W3CDTF">2024-09-09T01:18:06Z</dcterms:modified>
  <dc:title>遂环字〔2017〕185号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77B8D3A3BA014780AC7E43BFCC7F6B19_13</vt:lpwstr>
  </property>
</Properties>
</file>