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eastAsia="方正小标宋简体"/>
          <w:sz w:val="44"/>
          <w:szCs w:val="44"/>
        </w:rPr>
      </w:pPr>
      <w:r>
        <w:rPr>
          <w:rFonts w:eastAsia="方正小标宋简体"/>
          <w:sz w:val="44"/>
          <w:szCs w:val="44"/>
        </w:rPr>
        <w:t>县政府决定</w:t>
      </w:r>
      <w:r>
        <w:rPr>
          <w:rFonts w:hint="eastAsia" w:eastAsia="方正小标宋简体"/>
          <w:sz w:val="44"/>
          <w:szCs w:val="44"/>
        </w:rPr>
        <w:t>调整</w:t>
      </w:r>
      <w:r>
        <w:rPr>
          <w:rFonts w:eastAsia="方正小标宋简体"/>
          <w:sz w:val="44"/>
          <w:szCs w:val="44"/>
        </w:rPr>
        <w:t>的行政职权事项目录</w:t>
      </w:r>
    </w:p>
    <w:p>
      <w:pPr>
        <w:ind w:firstLine="640" w:firstLineChars="200"/>
        <w:jc w:val="center"/>
        <w:rPr>
          <w:rFonts w:eastAsia="方正小标宋简体"/>
          <w:sz w:val="32"/>
          <w:szCs w:val="44"/>
        </w:rPr>
      </w:pPr>
      <w:r>
        <w:rPr>
          <w:rFonts w:hint="eastAsia" w:eastAsia="方正小标宋简体"/>
          <w:sz w:val="32"/>
          <w:szCs w:val="44"/>
        </w:rPr>
        <w:t>（共计33项）</w:t>
      </w:r>
    </w:p>
    <w:p>
      <w:pPr>
        <w:pStyle w:val="5"/>
        <w:widowControl w:val="0"/>
        <w:numPr>
          <w:ilvl w:val="0"/>
          <w:numId w:val="2"/>
        </w:numPr>
        <w:ind w:firstLine="643"/>
        <w:outlineLvl w:val="0"/>
        <w:rPr>
          <w:rFonts w:eastAsia="黑体"/>
          <w:b/>
          <w:bCs/>
          <w:sz w:val="32"/>
          <w:szCs w:val="32"/>
        </w:rPr>
      </w:pPr>
      <w:r>
        <w:rPr>
          <w:rFonts w:eastAsia="黑体"/>
          <w:b/>
          <w:bCs/>
          <w:sz w:val="32"/>
          <w:szCs w:val="32"/>
        </w:rPr>
        <w:t>县</w:t>
      </w:r>
      <w:r>
        <w:rPr>
          <w:rFonts w:hint="eastAsia" w:eastAsia="黑体"/>
          <w:b/>
          <w:bCs/>
          <w:sz w:val="32"/>
          <w:szCs w:val="32"/>
        </w:rPr>
        <w:t>发展和改革委员会（1项）</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hint="eastAsia" w:eastAsia="楷体_GB2312"/>
          <w:b/>
          <w:bCs/>
          <w:spacing w:val="10"/>
          <w:sz w:val="32"/>
          <w:szCs w:val="32"/>
        </w:rPr>
        <w:t>（一）其他职权（1项）</w:t>
      </w:r>
    </w:p>
    <w:p>
      <w:pPr>
        <w:pStyle w:val="2"/>
        <w:widowControl w:val="0"/>
        <w:numPr>
          <w:ilvl w:val="0"/>
          <w:numId w:val="3"/>
        </w:numPr>
        <w:shd w:val="clear" w:color="auto" w:fill="FFFFFF"/>
        <w:spacing w:before="0" w:beforeAutospacing="0" w:after="0" w:afterAutospacing="0" w:line="580" w:lineRule="exact"/>
        <w:ind w:firstLine="640"/>
        <w:jc w:val="both"/>
        <w:rPr>
          <w:rFonts w:eastAsia="楷体_GB2312"/>
          <w:b/>
          <w:bCs/>
          <w:spacing w:val="10"/>
          <w:sz w:val="32"/>
          <w:szCs w:val="32"/>
        </w:rPr>
      </w:pPr>
      <w:r>
        <w:rPr>
          <w:rFonts w:ascii="仿宋_GB2312" w:hAnsi="仿宋" w:eastAsia="仿宋_GB2312" w:cs="仿宋"/>
          <w:sz w:val="32"/>
          <w:szCs w:val="32"/>
        </w:rPr>
        <w:t>“</w:t>
      </w:r>
      <w:r>
        <w:rPr>
          <w:rFonts w:hint="eastAsia" w:ascii="仿宋_GB2312" w:hAnsi="仿宋" w:eastAsia="仿宋_GB2312" w:cs="仿宋"/>
          <w:sz w:val="32"/>
          <w:szCs w:val="32"/>
        </w:rPr>
        <w:t>政府投资项目审核（批）（行政许可）</w:t>
      </w:r>
      <w:r>
        <w:rPr>
          <w:rFonts w:ascii="仿宋_GB2312" w:hAnsi="仿宋" w:eastAsia="仿宋_GB2312" w:cs="仿宋"/>
          <w:sz w:val="32"/>
          <w:szCs w:val="32"/>
        </w:rPr>
        <w:t>”</w:t>
      </w:r>
      <w:r>
        <w:rPr>
          <w:rFonts w:hint="eastAsia" w:ascii="仿宋_GB2312" w:hAnsi="仿宋" w:eastAsia="仿宋_GB2312" w:cs="仿宋"/>
          <w:sz w:val="32"/>
          <w:szCs w:val="32"/>
        </w:rPr>
        <w:t>调整为“政府投资项目审核（批）”</w:t>
      </w:r>
    </w:p>
    <w:p>
      <w:pPr>
        <w:ind w:firstLine="643" w:firstLineChars="200"/>
        <w:outlineLvl w:val="0"/>
        <w:rPr>
          <w:rFonts w:eastAsia="黑体"/>
          <w:b/>
          <w:bCs/>
          <w:sz w:val="32"/>
          <w:szCs w:val="32"/>
        </w:rPr>
      </w:pPr>
      <w:r>
        <w:rPr>
          <w:rFonts w:hint="eastAsia" w:eastAsia="黑体"/>
          <w:b/>
          <w:bCs/>
          <w:sz w:val="32"/>
          <w:szCs w:val="32"/>
        </w:rPr>
        <w:t>二、</w:t>
      </w:r>
      <w:r>
        <w:rPr>
          <w:rFonts w:eastAsia="黑体"/>
          <w:b/>
          <w:bCs/>
          <w:sz w:val="32"/>
          <w:szCs w:val="32"/>
        </w:rPr>
        <w:t>县</w:t>
      </w:r>
      <w:r>
        <w:rPr>
          <w:rFonts w:hint="eastAsia" w:eastAsia="黑体"/>
          <w:b/>
          <w:bCs/>
          <w:sz w:val="32"/>
          <w:szCs w:val="32"/>
        </w:rPr>
        <w:t>教育局（1项）</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hint="eastAsia" w:eastAsia="楷体_GB2312"/>
          <w:b/>
          <w:bCs/>
          <w:spacing w:val="10"/>
          <w:sz w:val="32"/>
          <w:szCs w:val="32"/>
        </w:rPr>
        <w:t>（一）行政许可（1项）</w:t>
      </w:r>
    </w:p>
    <w:p>
      <w:pPr>
        <w:pStyle w:val="2"/>
        <w:widowControl w:val="0"/>
        <w:numPr>
          <w:ilvl w:val="0"/>
          <w:numId w:val="4"/>
        </w:numPr>
        <w:shd w:val="clear" w:color="auto" w:fill="FFFFFF"/>
        <w:spacing w:before="0" w:beforeAutospacing="0" w:after="0" w:afterAutospacing="0" w:line="580" w:lineRule="exact"/>
        <w:ind w:left="0" w:firstLine="640"/>
        <w:jc w:val="both"/>
        <w:rPr>
          <w:rFonts w:eastAsia="楷体_GB2312"/>
          <w:b/>
          <w:bCs/>
          <w:spacing w:val="10"/>
          <w:sz w:val="32"/>
          <w:szCs w:val="32"/>
        </w:rPr>
      </w:pPr>
      <w:r>
        <w:rPr>
          <w:rFonts w:hint="eastAsia" w:ascii="仿宋" w:hAnsi="仿宋" w:eastAsia="仿宋" w:cs="仿宋"/>
          <w:sz w:val="32"/>
          <w:szCs w:val="32"/>
        </w:rPr>
        <w:t>“把</w:t>
      </w:r>
      <w:r>
        <w:rPr>
          <w:rFonts w:hint="eastAsia" w:ascii="仿宋" w:hAnsi="仿宋" w:eastAsia="仿宋"/>
          <w:bCs/>
          <w:sz w:val="32"/>
        </w:rPr>
        <w:t>教师资格认定</w:t>
      </w:r>
      <w:r>
        <w:rPr>
          <w:rFonts w:hint="eastAsia" w:ascii="仿宋" w:hAnsi="仿宋" w:eastAsia="仿宋" w:cs="仿宋"/>
          <w:sz w:val="32"/>
          <w:szCs w:val="32"/>
        </w:rPr>
        <w:t>（</w:t>
      </w:r>
      <w:r>
        <w:rPr>
          <w:rFonts w:hint="eastAsia" w:ascii="仿宋_GB2312" w:hAnsi="仿宋" w:eastAsia="仿宋_GB2312" w:cs="仿宋"/>
          <w:sz w:val="32"/>
          <w:szCs w:val="32"/>
        </w:rPr>
        <w:t>行政确认）</w:t>
      </w:r>
      <w:r>
        <w:rPr>
          <w:rFonts w:hint="eastAsia" w:ascii="仿宋_GB2312" w:hAnsi="仿宋" w:eastAsia="仿宋_GB2312"/>
          <w:bCs/>
          <w:sz w:val="32"/>
        </w:rPr>
        <w:t>”</w:t>
      </w:r>
      <w:r>
        <w:rPr>
          <w:rFonts w:hint="eastAsia" w:ascii="仿宋_GB2312" w:hAnsi="仿宋" w:eastAsia="仿宋_GB2312" w:cs="仿宋"/>
          <w:sz w:val="32"/>
          <w:szCs w:val="32"/>
        </w:rPr>
        <w:t>调整为“把</w:t>
      </w:r>
      <w:r>
        <w:rPr>
          <w:rFonts w:hint="eastAsia" w:ascii="仿宋_GB2312" w:hAnsi="仿宋" w:eastAsia="仿宋_GB2312"/>
          <w:bCs/>
          <w:sz w:val="32"/>
        </w:rPr>
        <w:t>教师资格认定”</w:t>
      </w:r>
    </w:p>
    <w:p>
      <w:pPr>
        <w:ind w:firstLine="643" w:firstLineChars="200"/>
        <w:outlineLvl w:val="0"/>
        <w:rPr>
          <w:rFonts w:eastAsia="黑体"/>
          <w:b/>
          <w:bCs/>
          <w:sz w:val="32"/>
          <w:szCs w:val="32"/>
        </w:rPr>
      </w:pPr>
      <w:r>
        <w:rPr>
          <w:rFonts w:hint="eastAsia" w:eastAsia="黑体"/>
          <w:b/>
          <w:bCs/>
          <w:sz w:val="32"/>
          <w:szCs w:val="32"/>
        </w:rPr>
        <w:t>三、</w:t>
      </w:r>
      <w:r>
        <w:rPr>
          <w:rFonts w:eastAsia="黑体"/>
          <w:b/>
          <w:bCs/>
          <w:sz w:val="32"/>
          <w:szCs w:val="32"/>
        </w:rPr>
        <w:t>县</w:t>
      </w:r>
      <w:r>
        <w:rPr>
          <w:rFonts w:hint="eastAsia" w:eastAsia="黑体"/>
          <w:b/>
          <w:bCs/>
          <w:sz w:val="32"/>
          <w:szCs w:val="32"/>
        </w:rPr>
        <w:t>民政局（6项）</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hint="eastAsia" w:eastAsia="楷体_GB2312"/>
          <w:b/>
          <w:bCs/>
          <w:spacing w:val="10"/>
          <w:sz w:val="32"/>
          <w:szCs w:val="32"/>
        </w:rPr>
        <w:t>（一）行政许可（1项）</w:t>
      </w:r>
    </w:p>
    <w:p>
      <w:pPr>
        <w:pStyle w:val="2"/>
        <w:widowControl w:val="0"/>
        <w:numPr>
          <w:ilvl w:val="0"/>
          <w:numId w:val="5"/>
        </w:numPr>
        <w:shd w:val="clear" w:color="auto" w:fill="FFFFFF"/>
        <w:spacing w:before="0" w:beforeAutospacing="0" w:after="0" w:afterAutospacing="0" w:line="580" w:lineRule="exact"/>
        <w:ind w:left="0" w:firstLine="680"/>
        <w:jc w:val="both"/>
        <w:rPr>
          <w:rFonts w:eastAsia="楷体_GB2312"/>
          <w:b/>
          <w:bCs/>
          <w:spacing w:val="10"/>
          <w:sz w:val="32"/>
          <w:szCs w:val="32"/>
        </w:rPr>
      </w:pPr>
      <w:r>
        <w:rPr>
          <w:rFonts w:hint="eastAsia" w:ascii="仿宋_GB2312" w:eastAsia="仿宋_GB2312" w:cs="仿宋_GB2312"/>
          <w:bCs/>
          <w:spacing w:val="10"/>
          <w:sz w:val="32"/>
          <w:szCs w:val="32"/>
        </w:rPr>
        <w:t>“</w:t>
      </w:r>
      <w:r>
        <w:rPr>
          <w:rFonts w:hint="eastAsia" w:ascii="仿宋_GB2312" w:eastAsia="仿宋_GB2312" w:cs="仿宋_GB2312"/>
          <w:bCs/>
          <w:spacing w:val="10"/>
          <w:sz w:val="32"/>
          <w:szCs w:val="32"/>
          <w:shd w:val="clear" w:color="auto" w:fill="FFFFFF"/>
        </w:rPr>
        <w:t>殡仪服务站、骨灰堂审核；殡仪服务站、骨灰堂审核（其他职权）”调整为“</w:t>
      </w:r>
      <w:r>
        <w:rPr>
          <w:rFonts w:hint="eastAsia" w:ascii="仿宋_GB2312" w:eastAsia="仿宋_GB2312" w:cs="仿宋_GB2312"/>
          <w:bCs/>
          <w:spacing w:val="10"/>
          <w:sz w:val="32"/>
          <w:szCs w:val="32"/>
        </w:rPr>
        <w:t>殡仪服务站、骨灰堂、农村公益性墓地审批”</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w:t>
      </w:r>
      <w:r>
        <w:rPr>
          <w:rFonts w:hint="eastAsia" w:eastAsia="楷体_GB2312"/>
          <w:b/>
          <w:bCs/>
          <w:spacing w:val="10"/>
          <w:sz w:val="32"/>
          <w:szCs w:val="32"/>
        </w:rPr>
        <w:t>给付</w:t>
      </w:r>
      <w:r>
        <w:rPr>
          <w:rFonts w:eastAsia="楷体_GB2312"/>
          <w:b/>
          <w:bCs/>
          <w:spacing w:val="10"/>
          <w:sz w:val="32"/>
          <w:szCs w:val="32"/>
        </w:rPr>
        <w:t>（</w:t>
      </w:r>
      <w:r>
        <w:rPr>
          <w:rFonts w:hint="eastAsia" w:eastAsia="楷体_GB2312"/>
          <w:b/>
          <w:bCs/>
          <w:spacing w:val="10"/>
          <w:sz w:val="32"/>
          <w:szCs w:val="32"/>
        </w:rPr>
        <w:t>1</w:t>
      </w:r>
      <w:r>
        <w:rPr>
          <w:rFonts w:eastAsia="楷体_GB2312"/>
          <w:b/>
          <w:bCs/>
          <w:spacing w:val="10"/>
          <w:sz w:val="32"/>
          <w:szCs w:val="32"/>
        </w:rPr>
        <w:t>项）</w:t>
      </w:r>
    </w:p>
    <w:p>
      <w:pPr>
        <w:numPr>
          <w:ilvl w:val="0"/>
          <w:numId w:val="6"/>
        </w:numPr>
        <w:spacing w:line="560" w:lineRule="exact"/>
        <w:ind w:left="0" w:firstLine="640" w:firstLineChars="200"/>
        <w:rPr>
          <w:rFonts w:eastAsia="楷体_GB2312"/>
          <w:spacing w:val="10"/>
          <w:sz w:val="32"/>
          <w:szCs w:val="32"/>
        </w:rPr>
      </w:pPr>
      <w:r>
        <w:rPr>
          <w:rFonts w:hint="eastAsia" w:ascii="仿宋_GB2312" w:eastAsia="仿宋_GB2312" w:cs="仿宋_GB2312"/>
          <w:kern w:val="0"/>
          <w:sz w:val="32"/>
          <w:szCs w:val="32"/>
        </w:rPr>
        <w:t xml:space="preserve"> “</w:t>
      </w:r>
      <w:r>
        <w:rPr>
          <w:rFonts w:hint="eastAsia" w:ascii="仿宋_GB2312" w:hAnsi="新宋体" w:eastAsia="仿宋_GB2312" w:cs="仿宋_GB2312"/>
          <w:color w:val="000000"/>
          <w:spacing w:val="10"/>
          <w:kern w:val="0"/>
          <w:sz w:val="32"/>
          <w:szCs w:val="32"/>
          <w:shd w:val="clear" w:color="auto" w:fill="FFFFFF"/>
        </w:rPr>
        <w:t>办理城乡低保金领取证（其他职权）</w:t>
      </w:r>
      <w:r>
        <w:rPr>
          <w:rFonts w:hint="eastAsia" w:ascii="仿宋_GB2312" w:eastAsia="仿宋_GB2312" w:cs="仿宋_GB2312"/>
          <w:kern w:val="0"/>
          <w:sz w:val="32"/>
          <w:szCs w:val="32"/>
        </w:rPr>
        <w:t>”调整为“</w:t>
      </w:r>
      <w:r>
        <w:rPr>
          <w:rFonts w:hint="eastAsia" w:ascii="仿宋_GB2312" w:hAnsi="新宋体" w:eastAsia="仿宋_GB2312" w:cs="仿宋_GB2312"/>
          <w:color w:val="000000"/>
          <w:spacing w:val="10"/>
          <w:kern w:val="0"/>
          <w:sz w:val="32"/>
          <w:szCs w:val="32"/>
          <w:shd w:val="clear" w:color="auto" w:fill="FFFFFF"/>
        </w:rPr>
        <w:t>最低生活保障救助资金的给付</w:t>
      </w:r>
      <w:r>
        <w:rPr>
          <w:rFonts w:hint="eastAsia" w:ascii="仿宋_GB2312" w:eastAsia="仿宋_GB2312" w:cs="仿宋_GB2312"/>
          <w:kern w:val="0"/>
          <w:sz w:val="32"/>
          <w:szCs w:val="32"/>
        </w:rPr>
        <w:t>”</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三</w:t>
      </w:r>
      <w:r>
        <w:rPr>
          <w:rFonts w:eastAsia="楷体_GB2312"/>
          <w:b/>
          <w:bCs/>
          <w:spacing w:val="10"/>
          <w:sz w:val="32"/>
          <w:szCs w:val="32"/>
        </w:rPr>
        <w:t>）行政</w:t>
      </w:r>
      <w:r>
        <w:rPr>
          <w:rFonts w:hint="eastAsia" w:eastAsia="楷体_GB2312"/>
          <w:b/>
          <w:bCs/>
          <w:spacing w:val="10"/>
          <w:sz w:val="32"/>
          <w:szCs w:val="32"/>
        </w:rPr>
        <w:t>检查</w:t>
      </w:r>
      <w:r>
        <w:rPr>
          <w:rFonts w:eastAsia="楷体_GB2312"/>
          <w:b/>
          <w:bCs/>
          <w:spacing w:val="10"/>
          <w:sz w:val="32"/>
          <w:szCs w:val="32"/>
        </w:rPr>
        <w:t>（</w:t>
      </w:r>
      <w:r>
        <w:rPr>
          <w:rFonts w:hint="eastAsia" w:eastAsia="楷体_GB2312"/>
          <w:b/>
          <w:bCs/>
          <w:spacing w:val="10"/>
          <w:sz w:val="32"/>
          <w:szCs w:val="32"/>
        </w:rPr>
        <w:t>2</w:t>
      </w:r>
      <w:r>
        <w:rPr>
          <w:rFonts w:eastAsia="楷体_GB2312"/>
          <w:b/>
          <w:bCs/>
          <w:spacing w:val="10"/>
          <w:sz w:val="32"/>
          <w:szCs w:val="32"/>
        </w:rPr>
        <w:t>项）</w:t>
      </w:r>
    </w:p>
    <w:p>
      <w:pPr>
        <w:numPr>
          <w:ilvl w:val="0"/>
          <w:numId w:val="7"/>
        </w:numPr>
        <w:spacing w:line="560" w:lineRule="exact"/>
        <w:ind w:left="0" w:firstLine="680" w:firstLineChars="200"/>
        <w:rPr>
          <w:rFonts w:eastAsia="仿宋_GB2312"/>
          <w:sz w:val="32"/>
          <w:szCs w:val="32"/>
        </w:rPr>
      </w:pPr>
      <w:r>
        <w:rPr>
          <w:rFonts w:hint="eastAsia" w:ascii="仿宋_GB2312" w:hAnsi="新宋体" w:eastAsia="仿宋_GB2312" w:cs="仿宋_GB2312"/>
          <w:color w:val="000000"/>
          <w:spacing w:val="10"/>
          <w:kern w:val="0"/>
          <w:sz w:val="32"/>
          <w:szCs w:val="32"/>
          <w:shd w:val="clear" w:color="auto" w:fill="FFFFFF"/>
        </w:rPr>
        <w:t>“负责民办非企业单位年检工作（其他职权）”调整为“</w:t>
      </w:r>
      <w:r>
        <w:rPr>
          <w:rFonts w:hint="eastAsia" w:ascii="仿宋_GB2312" w:hAnsi="新宋体" w:eastAsia="仿宋_GB2312" w:cs="仿宋_GB2312"/>
          <w:spacing w:val="10"/>
          <w:kern w:val="0"/>
          <w:sz w:val="32"/>
          <w:szCs w:val="32"/>
        </w:rPr>
        <w:t>对县级民办非企业单位年度检查”</w:t>
      </w:r>
    </w:p>
    <w:p>
      <w:pPr>
        <w:numPr>
          <w:ilvl w:val="0"/>
          <w:numId w:val="7"/>
        </w:numPr>
        <w:spacing w:line="560" w:lineRule="exact"/>
        <w:ind w:left="0" w:firstLine="680" w:firstLineChars="200"/>
        <w:rPr>
          <w:rFonts w:eastAsia="仿宋_GB2312"/>
          <w:sz w:val="32"/>
          <w:szCs w:val="32"/>
        </w:rPr>
      </w:pPr>
      <w:r>
        <w:rPr>
          <w:rFonts w:hint="eastAsia" w:ascii="仿宋_GB2312" w:hAnsi="新宋体" w:eastAsia="仿宋_GB2312" w:cs="仿宋_GB2312"/>
          <w:spacing w:val="10"/>
          <w:kern w:val="0"/>
          <w:sz w:val="32"/>
          <w:szCs w:val="32"/>
        </w:rPr>
        <w:t>“</w:t>
      </w:r>
      <w:r>
        <w:rPr>
          <w:rFonts w:hint="eastAsia" w:ascii="仿宋_GB2312" w:hAnsi="新宋体" w:eastAsia="仿宋_GB2312" w:cs="仿宋_GB2312"/>
          <w:color w:val="000000"/>
          <w:spacing w:val="10"/>
          <w:kern w:val="0"/>
          <w:sz w:val="32"/>
          <w:szCs w:val="32"/>
          <w:shd w:val="clear" w:color="auto" w:fill="FFFFFF"/>
        </w:rPr>
        <w:t>负责社会团体年检工作（其他职权）”调整为“</w:t>
      </w:r>
      <w:r>
        <w:rPr>
          <w:rFonts w:hint="eastAsia" w:ascii="仿宋_GB2312" w:hAnsi="新宋体" w:eastAsia="仿宋_GB2312" w:cs="仿宋_GB2312"/>
          <w:spacing w:val="10"/>
          <w:kern w:val="0"/>
          <w:sz w:val="32"/>
          <w:szCs w:val="32"/>
        </w:rPr>
        <w:t>对县级社会团体年度检查”</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四</w:t>
      </w:r>
      <w:r>
        <w:rPr>
          <w:rFonts w:eastAsia="楷体_GB2312"/>
          <w:b/>
          <w:bCs/>
          <w:spacing w:val="10"/>
          <w:sz w:val="32"/>
          <w:szCs w:val="32"/>
        </w:rPr>
        <w:t>）行政</w:t>
      </w:r>
      <w:r>
        <w:rPr>
          <w:rFonts w:hint="eastAsia" w:eastAsia="楷体_GB2312"/>
          <w:b/>
          <w:bCs/>
          <w:spacing w:val="10"/>
          <w:sz w:val="32"/>
          <w:szCs w:val="32"/>
        </w:rPr>
        <w:t>确认</w:t>
      </w:r>
      <w:r>
        <w:rPr>
          <w:rFonts w:eastAsia="楷体_GB2312"/>
          <w:b/>
          <w:bCs/>
          <w:spacing w:val="10"/>
          <w:sz w:val="32"/>
          <w:szCs w:val="32"/>
        </w:rPr>
        <w:t>（2项）</w:t>
      </w:r>
    </w:p>
    <w:p>
      <w:pPr>
        <w:numPr>
          <w:ilvl w:val="0"/>
          <w:numId w:val="8"/>
        </w:numPr>
        <w:spacing w:line="560" w:lineRule="exact"/>
        <w:ind w:left="0" w:firstLine="680" w:firstLineChars="200"/>
        <w:rPr>
          <w:rFonts w:eastAsia="仿宋_GB2312"/>
          <w:sz w:val="32"/>
          <w:szCs w:val="32"/>
        </w:rPr>
      </w:pPr>
      <w:r>
        <w:rPr>
          <w:rFonts w:hint="eastAsia" w:ascii="仿宋_GB2312" w:hAnsi="新宋体" w:eastAsia="仿宋_GB2312" w:cs="仿宋_GB2312"/>
          <w:spacing w:val="10"/>
          <w:kern w:val="0"/>
          <w:sz w:val="32"/>
          <w:szCs w:val="32"/>
        </w:rPr>
        <w:t>“</w:t>
      </w:r>
      <w:r>
        <w:rPr>
          <w:rFonts w:hint="eastAsia" w:ascii="仿宋_GB2312" w:hAnsi="新宋体" w:eastAsia="仿宋_GB2312" w:cs="仿宋_GB2312"/>
          <w:color w:val="000000"/>
          <w:spacing w:val="10"/>
          <w:kern w:val="0"/>
          <w:sz w:val="32"/>
          <w:szCs w:val="32"/>
          <w:shd w:val="clear" w:color="auto" w:fill="FFFFFF"/>
        </w:rPr>
        <w:t>五保对象的资格认定和审批（其他职权）”调整为“</w:t>
      </w:r>
      <w:r>
        <w:rPr>
          <w:rFonts w:hint="eastAsia" w:ascii="仿宋_GB2312" w:hAnsi="新宋体" w:eastAsia="仿宋_GB2312" w:cs="仿宋_GB2312"/>
          <w:spacing w:val="10"/>
          <w:kern w:val="0"/>
          <w:sz w:val="32"/>
          <w:szCs w:val="32"/>
        </w:rPr>
        <w:t>特困人员认定”</w:t>
      </w:r>
    </w:p>
    <w:p>
      <w:pPr>
        <w:numPr>
          <w:ilvl w:val="0"/>
          <w:numId w:val="8"/>
        </w:numPr>
        <w:spacing w:line="560" w:lineRule="exact"/>
        <w:ind w:left="0" w:firstLine="640" w:firstLineChars="200"/>
        <w:rPr>
          <w:rFonts w:eastAsia="楷体_GB2312"/>
          <w:spacing w:val="10"/>
          <w:sz w:val="32"/>
          <w:szCs w:val="32"/>
        </w:rPr>
      </w:pPr>
      <w:r>
        <w:rPr>
          <w:rFonts w:hint="eastAsia" w:ascii="仿宋_GB2312" w:eastAsia="仿宋_GB2312" w:cs="仿宋_GB2312"/>
          <w:kern w:val="0"/>
          <w:sz w:val="32"/>
          <w:szCs w:val="32"/>
        </w:rPr>
        <w:t xml:space="preserve"> “</w:t>
      </w:r>
      <w:r>
        <w:rPr>
          <w:rFonts w:hint="eastAsia" w:ascii="仿宋_GB2312" w:hAnsi="宋体" w:eastAsia="仿宋_GB2312" w:cs="仿宋_GB2312"/>
          <w:bCs/>
          <w:spacing w:val="10"/>
          <w:kern w:val="0"/>
          <w:sz w:val="32"/>
          <w:szCs w:val="32"/>
          <w:shd w:val="clear" w:color="auto" w:fill="FFFFFF"/>
        </w:rPr>
        <w:t>城市低收入家庭认定（其他职权）；农村低保家庭对象认定（其他职权）；城镇低保家庭对象认定（其他职权）”调整为“城乡最低生活保障对象认定</w:t>
      </w:r>
      <w:r>
        <w:rPr>
          <w:rFonts w:hint="eastAsia" w:ascii="仿宋_GB2312" w:eastAsia="仿宋_GB2312" w:cs="仿宋_GB2312"/>
          <w:kern w:val="0"/>
          <w:sz w:val="32"/>
          <w:szCs w:val="32"/>
        </w:rPr>
        <w:t>”</w:t>
      </w:r>
    </w:p>
    <w:p>
      <w:pPr>
        <w:ind w:firstLine="643" w:firstLineChars="200"/>
        <w:outlineLvl w:val="0"/>
        <w:rPr>
          <w:rFonts w:eastAsia="黑体"/>
          <w:b/>
          <w:bCs/>
          <w:sz w:val="32"/>
          <w:szCs w:val="32"/>
        </w:rPr>
      </w:pPr>
      <w:r>
        <w:rPr>
          <w:rFonts w:hint="eastAsia" w:eastAsia="黑体"/>
          <w:b/>
          <w:bCs/>
          <w:sz w:val="32"/>
          <w:szCs w:val="32"/>
        </w:rPr>
        <w:t>四、</w:t>
      </w:r>
      <w:r>
        <w:rPr>
          <w:rFonts w:eastAsia="黑体"/>
          <w:b/>
          <w:bCs/>
          <w:sz w:val="32"/>
          <w:szCs w:val="32"/>
        </w:rPr>
        <w:t>县</w:t>
      </w:r>
      <w:r>
        <w:rPr>
          <w:rFonts w:hint="eastAsia" w:eastAsia="黑体"/>
          <w:b/>
          <w:bCs/>
          <w:sz w:val="32"/>
          <w:szCs w:val="32"/>
        </w:rPr>
        <w:t>司法局（5项）</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一</w:t>
      </w:r>
      <w:r>
        <w:rPr>
          <w:rFonts w:eastAsia="楷体_GB2312"/>
          <w:b/>
          <w:bCs/>
          <w:spacing w:val="10"/>
          <w:sz w:val="32"/>
          <w:szCs w:val="32"/>
        </w:rPr>
        <w:t>）行政</w:t>
      </w:r>
      <w:r>
        <w:rPr>
          <w:rFonts w:hint="eastAsia" w:eastAsia="楷体_GB2312"/>
          <w:b/>
          <w:bCs/>
          <w:spacing w:val="10"/>
          <w:sz w:val="32"/>
          <w:szCs w:val="32"/>
        </w:rPr>
        <w:t>处罚</w:t>
      </w:r>
      <w:r>
        <w:rPr>
          <w:rFonts w:eastAsia="楷体_GB2312"/>
          <w:b/>
          <w:bCs/>
          <w:spacing w:val="10"/>
          <w:sz w:val="32"/>
          <w:szCs w:val="32"/>
        </w:rPr>
        <w:t>（1项）</w:t>
      </w:r>
    </w:p>
    <w:p>
      <w:pPr>
        <w:numPr>
          <w:ilvl w:val="0"/>
          <w:numId w:val="9"/>
        </w:numPr>
        <w:spacing w:line="560" w:lineRule="exact"/>
        <w:ind w:left="0" w:firstLine="640" w:firstLineChars="200"/>
        <w:rPr>
          <w:rFonts w:eastAsia="仿宋_GB2312"/>
          <w:sz w:val="32"/>
          <w:szCs w:val="32"/>
        </w:rPr>
      </w:pPr>
      <w:r>
        <w:rPr>
          <w:rFonts w:hint="eastAsia" w:ascii="仿宋_GB2312" w:hAnsi="仿宋_GB2312" w:eastAsia="仿宋_GB2312" w:cs="仿宋_GB2312"/>
          <w:kern w:val="0"/>
          <w:sz w:val="32"/>
          <w:szCs w:val="32"/>
        </w:rPr>
        <w:t>“对律师履行法律援助义务进行监督（其他职权）”和“对申请人不服法律援助机构做出的不符合法律援助条件的通知的异议审查（其他职权）”调整为“律师无正当理由拒绝接受、擅自终止法律援助案件；办理法律援助案件收取财物的处罚”</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w:t>
      </w:r>
      <w:r>
        <w:rPr>
          <w:rFonts w:hint="eastAsia" w:eastAsia="楷体_GB2312"/>
          <w:b/>
          <w:bCs/>
          <w:spacing w:val="10"/>
          <w:sz w:val="32"/>
          <w:szCs w:val="32"/>
        </w:rPr>
        <w:t>检查</w:t>
      </w:r>
      <w:r>
        <w:rPr>
          <w:rFonts w:eastAsia="楷体_GB2312"/>
          <w:b/>
          <w:bCs/>
          <w:spacing w:val="10"/>
          <w:sz w:val="32"/>
          <w:szCs w:val="32"/>
        </w:rPr>
        <w:t>（4项）</w:t>
      </w:r>
    </w:p>
    <w:p>
      <w:pPr>
        <w:numPr>
          <w:ilvl w:val="0"/>
          <w:numId w:val="10"/>
        </w:numPr>
        <w:spacing w:line="560" w:lineRule="exact"/>
        <w:ind w:left="0" w:firstLine="680" w:firstLineChars="200"/>
        <w:rPr>
          <w:rFonts w:ascii="仿宋_GB2312" w:hAnsi="仿宋_GB2312" w:eastAsia="仿宋_GB2312" w:cs="仿宋_GB2312"/>
          <w:sz w:val="32"/>
          <w:szCs w:val="32"/>
        </w:rPr>
      </w:pPr>
      <w:r>
        <w:rPr>
          <w:rFonts w:hint="eastAsia" w:ascii="仿宋_GB2312" w:hAnsi="仿宋" w:eastAsia="仿宋_GB2312" w:cs="仿宋"/>
          <w:spacing w:val="10"/>
          <w:sz w:val="32"/>
          <w:szCs w:val="32"/>
        </w:rPr>
        <w:t>“</w:t>
      </w:r>
      <w:r>
        <w:rPr>
          <w:rFonts w:hint="eastAsia" w:ascii="仿宋_GB2312" w:hAnsi="仿宋" w:eastAsia="仿宋_GB2312" w:cs="仿宋"/>
          <w:sz w:val="32"/>
          <w:szCs w:val="32"/>
        </w:rPr>
        <w:t>对基层法律服务所：超越业务范围的；违反业务收费管理规定，擅自提高收费标准，自立名目乱收费的；以贬损他人、抬高自己、虚假承诺或者支付介绍费等不正当手段争揽业务的；伪造、涂改、抵押、出租、出借本所执业证书的；未经核准登记变更本所名称、法定代表人、执业场所和章程，擅自分立、合并或者设立业务接待站(点)的；不按规定接受年度检查，采用弄虚作假手段骗取通过年度检查的；违反财务管理规定，私分、挪用或者以其他方式非法处置本所资产的；聘用不具备执业资格的人员以基层法律服务工作者名义承办业务的；放纵、包庇本所基层法律服务工作者的违法违纪行为的；内部管理混乱，导致无法正常开展业务的；法律、法规、规章规定应予处罚的其他行为的处罚（行政处罚）”调整为</w:t>
      </w:r>
      <w:r>
        <w:rPr>
          <w:rFonts w:hint="eastAsia" w:ascii="仿宋" w:hAnsi="仿宋" w:eastAsia="仿宋" w:cs="仿宋"/>
          <w:sz w:val="32"/>
          <w:szCs w:val="32"/>
        </w:rPr>
        <w:t>“</w:t>
      </w:r>
      <w:r>
        <w:rPr>
          <w:rFonts w:hint="eastAsia" w:ascii="仿宋_GB2312" w:hAnsi="仿宋_GB2312" w:eastAsia="仿宋_GB2312" w:cs="仿宋_GB2312"/>
          <w:sz w:val="32"/>
          <w:szCs w:val="32"/>
        </w:rPr>
        <w:t>基层法律服务所年度检查</w:t>
      </w:r>
      <w:r>
        <w:rPr>
          <w:rFonts w:hint="eastAsia" w:ascii="仿宋" w:hAnsi="仿宋" w:eastAsia="仿宋" w:cs="仿宋"/>
          <w:sz w:val="32"/>
          <w:szCs w:val="32"/>
        </w:rPr>
        <w:t>”</w:t>
      </w:r>
    </w:p>
    <w:p>
      <w:pPr>
        <w:numPr>
          <w:ilvl w:val="0"/>
          <w:numId w:val="10"/>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基层法律服务工作者：以贬损他人、抬高自己、虚假承诺或者支付介绍费等不正当手段争揽业务的；曾担任法官的基层法律服务工作者，在离任不满二年内担任原任职法院审理的诉讼案件的代理人的；冒用律师名义执业的；同时在基层法律服务所和律师事务所或者公证机构执业，或者同时在两个以上基层法律服务所执业的；无正当理由拒绝履行法律援助义务的；明知委托人的要求是非法的、欺诈性的，仍为其提供帮助的；在代理活动中超越代理权限或者滥用代理权，侵犯被代理人合法利益的；在同一诉讼、仲裁、行政裁决中，为双方当事人或者有利害关系的第三人代理的；不遵守与当事人订立的委托合同，拒绝或者疏怠履行法律服务义务，损害委托人合法权益的；在调解、代理、法律顾问等执业活动中压制、侮辱、报复当事人，造成恶劣影响的；故意泄露当事人的商业秘密或者个人隐私的；以影响案件审判、仲裁或者行政裁定结果为目的，违反规定会见有关司法、仲裁或者行政执法人员，或者向其请客送礼的；私自接受委托承办法律事务，或者私自收取费用，或者向委托人索要额外报酬的；在代理活动中收受对方当事人、利害关系人财物或者与其恶意串通，损害委托人合法权益的；违反司法、仲裁、行政执法工作有关制度规定，干扰或者阻碍司法、仲裁、行政执法工作正常进行的；泄露在执业中知悉的国家秘密的；伪造、隐匿、毁灭证据或者故意协助委托人伪造、隐匿、毁灭证据的；向有关司法人员、仲裁人员或者行政执法人员行贿，或者指使、诱导委托人向其行贿的；法律、法规、规章规定应予处罚的其他行为的处罚（行政处罚）”调整为“基层法律服务工作者的检查监督”</w:t>
      </w:r>
    </w:p>
    <w:p>
      <w:pPr>
        <w:numPr>
          <w:ilvl w:val="0"/>
          <w:numId w:val="10"/>
        </w:numPr>
        <w:spacing w:line="560" w:lineRule="exact"/>
        <w:ind w:left="0" w:firstLine="640" w:firstLineChars="200"/>
        <w:rPr>
          <w:rFonts w:eastAsia="仿宋_GB2312"/>
          <w:sz w:val="32"/>
          <w:szCs w:val="32"/>
        </w:rPr>
      </w:pPr>
      <w:r>
        <w:rPr>
          <w:rFonts w:hint="eastAsia" w:ascii="仿宋_GB2312" w:hAnsi="仿宋_GB2312" w:eastAsia="仿宋_GB2312" w:cs="仿宋_GB2312"/>
          <w:sz w:val="32"/>
          <w:szCs w:val="32"/>
        </w:rPr>
        <w:t>“对公证机构及其公证员执业监督、检查（其他职权）” 调整为“对公证机构组织建设情况;执业活动情况;公证质量情况;公证员执业年度考核情况;档案管理情况;财务制度执行情况;内部管理制度建设情况的检查；司法部和省、自治区、直辖市司法行政机关要求进行监督检查的其他事项的监督检查”</w:t>
      </w:r>
    </w:p>
    <w:p>
      <w:pPr>
        <w:numPr>
          <w:ilvl w:val="0"/>
          <w:numId w:val="10"/>
        </w:numPr>
        <w:spacing w:line="560" w:lineRule="exact"/>
        <w:ind w:left="0" w:firstLine="640" w:firstLineChars="200"/>
        <w:rPr>
          <w:rFonts w:eastAsia="仿宋_GB2312"/>
          <w:sz w:val="32"/>
          <w:szCs w:val="32"/>
        </w:rPr>
      </w:pPr>
      <w:r>
        <w:rPr>
          <w:rFonts w:hint="eastAsia" w:ascii="仿宋_GB2312" w:hAnsi="仿宋_GB2312" w:eastAsia="仿宋_GB2312" w:cs="仿宋_GB2312"/>
          <w:sz w:val="32"/>
          <w:szCs w:val="32"/>
        </w:rPr>
        <w:t>“对律师事务所及其律师进行监督、检查（其他职权）”调整为“律师事务所律师队伍建设情况;业务活动开展情;律师执业表现情况;内部管理情况;受行政奖惩、行业奖惩的情况;履行律师协会会员义务的情況的检查；省、自治区、直辖市司法行政机关根据需要认为应当检查考核的其他事项的检查”</w:t>
      </w:r>
    </w:p>
    <w:p>
      <w:pPr>
        <w:ind w:firstLine="643" w:firstLineChars="200"/>
        <w:outlineLvl w:val="0"/>
        <w:rPr>
          <w:rFonts w:eastAsia="黑体"/>
          <w:b/>
          <w:bCs/>
          <w:sz w:val="32"/>
          <w:szCs w:val="32"/>
        </w:rPr>
      </w:pPr>
      <w:r>
        <w:rPr>
          <w:rFonts w:hint="eastAsia" w:eastAsia="黑体"/>
          <w:b/>
          <w:bCs/>
          <w:sz w:val="32"/>
          <w:szCs w:val="32"/>
        </w:rPr>
        <w:t>五、</w:t>
      </w:r>
      <w:r>
        <w:rPr>
          <w:rFonts w:eastAsia="黑体"/>
          <w:b/>
          <w:bCs/>
          <w:sz w:val="32"/>
          <w:szCs w:val="32"/>
        </w:rPr>
        <w:t>县</w:t>
      </w:r>
      <w:r>
        <w:rPr>
          <w:rFonts w:hint="eastAsia" w:eastAsia="黑体"/>
          <w:b/>
          <w:bCs/>
          <w:sz w:val="32"/>
          <w:szCs w:val="32"/>
        </w:rPr>
        <w:t>财政局（2项）</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hint="eastAsia" w:eastAsia="楷体_GB2312"/>
          <w:b/>
          <w:bCs/>
          <w:spacing w:val="10"/>
          <w:sz w:val="32"/>
          <w:szCs w:val="32"/>
        </w:rPr>
        <w:t>（一）其他职权（</w:t>
      </w:r>
      <w:r>
        <w:rPr>
          <w:rFonts w:eastAsia="楷体_GB2312"/>
          <w:b/>
          <w:bCs/>
          <w:spacing w:val="10"/>
          <w:sz w:val="32"/>
          <w:szCs w:val="32"/>
        </w:rPr>
        <w:t>2</w:t>
      </w:r>
      <w:r>
        <w:rPr>
          <w:rFonts w:hint="eastAsia" w:eastAsia="楷体_GB2312"/>
          <w:b/>
          <w:bCs/>
          <w:spacing w:val="10"/>
          <w:sz w:val="32"/>
          <w:szCs w:val="32"/>
        </w:rPr>
        <w:t>项）</w:t>
      </w:r>
    </w:p>
    <w:p>
      <w:pPr>
        <w:pStyle w:val="2"/>
        <w:widowControl w:val="0"/>
        <w:numPr>
          <w:ilvl w:val="0"/>
          <w:numId w:val="11"/>
        </w:numPr>
        <w:shd w:val="clear" w:color="auto" w:fill="FFFFFF"/>
        <w:spacing w:before="0" w:beforeAutospacing="0" w:after="0" w:afterAutospacing="0" w:line="580" w:lineRule="exact"/>
        <w:ind w:left="0" w:firstLine="640"/>
        <w:jc w:val="both"/>
        <w:rPr>
          <w:rFonts w:ascii="仿宋_GB2312" w:eastAsia="仿宋_GB2312"/>
          <w:spacing w:val="10"/>
          <w:sz w:val="32"/>
          <w:szCs w:val="32"/>
        </w:rPr>
      </w:pPr>
      <w:r>
        <w:rPr>
          <w:rFonts w:hint="eastAsia" w:ascii="仿宋_GB2312" w:hAnsi="仿宋" w:eastAsia="仿宋_GB2312" w:cs="仿宋_GB2312"/>
          <w:sz w:val="32"/>
          <w:szCs w:val="32"/>
        </w:rPr>
        <w:t>“金融企业国有资本保值增值结果的确认（行政确认）”调整为“金融企业国有资本保值增值结果的确认”</w:t>
      </w:r>
    </w:p>
    <w:p>
      <w:pPr>
        <w:pStyle w:val="2"/>
        <w:widowControl w:val="0"/>
        <w:numPr>
          <w:ilvl w:val="0"/>
          <w:numId w:val="11"/>
        </w:numPr>
        <w:shd w:val="clear" w:color="auto" w:fill="FFFFFF"/>
        <w:spacing w:before="0" w:beforeAutospacing="0" w:after="0" w:afterAutospacing="0" w:line="580" w:lineRule="exact"/>
        <w:ind w:left="0" w:firstLine="640"/>
        <w:jc w:val="both"/>
        <w:rPr>
          <w:rFonts w:ascii="仿宋_GB2312" w:eastAsia="仿宋_GB2312"/>
          <w:spacing w:val="10"/>
          <w:sz w:val="32"/>
          <w:szCs w:val="32"/>
        </w:rPr>
      </w:pPr>
      <w:r>
        <w:rPr>
          <w:rFonts w:hint="eastAsia" w:ascii="仿宋_GB2312" w:hAnsi="仿宋" w:eastAsia="仿宋_GB2312" w:cs="仿宋"/>
          <w:sz w:val="32"/>
          <w:szCs w:val="32"/>
        </w:rPr>
        <w:t>“非营利组织免税资格认定（行政确认）”</w:t>
      </w:r>
      <w:r>
        <w:rPr>
          <w:rFonts w:hint="eastAsia" w:ascii="仿宋_GB2312" w:hAnsi="仿宋" w:eastAsia="仿宋_GB2312" w:cs="仿宋_GB2312"/>
          <w:sz w:val="32"/>
          <w:szCs w:val="32"/>
        </w:rPr>
        <w:t xml:space="preserve"> 调整为“</w:t>
      </w:r>
      <w:r>
        <w:rPr>
          <w:rFonts w:hint="eastAsia" w:ascii="仿宋_GB2312" w:hAnsi="仿宋" w:eastAsia="仿宋_GB2312" w:cs="仿宋"/>
          <w:sz w:val="32"/>
          <w:szCs w:val="32"/>
        </w:rPr>
        <w:t>非营利组织免税资格认定”</w:t>
      </w:r>
    </w:p>
    <w:p>
      <w:pPr>
        <w:pStyle w:val="2"/>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r>
        <w:rPr>
          <w:rFonts w:hint="eastAsia" w:ascii="Times New Roman" w:hAnsi="Times New Roman" w:eastAsia="黑体" w:cs="Times New Roman"/>
          <w:b/>
          <w:bCs/>
          <w:kern w:val="2"/>
          <w:sz w:val="32"/>
          <w:szCs w:val="32"/>
        </w:rPr>
        <w:t>六</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自然资源</w:t>
      </w:r>
      <w:r>
        <w:rPr>
          <w:rFonts w:ascii="Times New Roman" w:hAnsi="Times New Roman" w:eastAsia="黑体" w:cs="Times New Roman"/>
          <w:b/>
          <w:bCs/>
          <w:kern w:val="2"/>
          <w:sz w:val="32"/>
          <w:szCs w:val="32"/>
        </w:rPr>
        <w:t>局（1项）</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eastAsia="楷体_GB2312"/>
          <w:b/>
          <w:bCs/>
          <w:spacing w:val="10"/>
          <w:sz w:val="32"/>
          <w:szCs w:val="32"/>
        </w:rPr>
        <w:t>（一）行政许可（1项）</w:t>
      </w:r>
    </w:p>
    <w:p>
      <w:pPr>
        <w:pStyle w:val="6"/>
        <w:widowControl w:val="0"/>
        <w:numPr>
          <w:ilvl w:val="0"/>
          <w:numId w:val="12"/>
        </w:numPr>
        <w:ind w:left="0" w:firstLine="680" w:firstLineChars="200"/>
        <w:rPr>
          <w:rFonts w:ascii="仿宋_GB2312" w:hAnsi="仿宋" w:eastAsia="仿宋_GB2312" w:cs="仿宋"/>
          <w:spacing w:val="10"/>
        </w:rPr>
      </w:pPr>
      <w:r>
        <w:rPr>
          <w:rFonts w:hint="eastAsia" w:ascii="仿宋_GB2312" w:hAnsi="仿宋" w:eastAsia="仿宋_GB2312" w:cs="仿宋"/>
          <w:spacing w:val="10"/>
        </w:rPr>
        <w:t>“建设项目用地预审（其他职权）”调整为“建设项目用地预审审批”</w:t>
      </w:r>
    </w:p>
    <w:p>
      <w:pPr>
        <w:ind w:firstLine="643" w:firstLineChars="200"/>
        <w:outlineLvl w:val="0"/>
        <w:rPr>
          <w:rFonts w:eastAsia="黑体"/>
          <w:b/>
          <w:bCs/>
          <w:sz w:val="32"/>
          <w:szCs w:val="32"/>
        </w:rPr>
      </w:pPr>
      <w:r>
        <w:rPr>
          <w:rFonts w:hint="eastAsia" w:eastAsia="黑体"/>
          <w:b/>
          <w:bCs/>
          <w:sz w:val="32"/>
          <w:szCs w:val="32"/>
        </w:rPr>
        <w:t>七</w:t>
      </w:r>
      <w:r>
        <w:rPr>
          <w:rFonts w:eastAsia="黑体"/>
          <w:b/>
          <w:bCs/>
          <w:sz w:val="32"/>
          <w:szCs w:val="32"/>
        </w:rPr>
        <w:t>、县水利局（</w:t>
      </w:r>
      <w:r>
        <w:rPr>
          <w:rFonts w:hint="eastAsia" w:eastAsia="黑体"/>
          <w:b/>
          <w:bCs/>
          <w:sz w:val="32"/>
          <w:szCs w:val="32"/>
        </w:rPr>
        <w:t>6</w:t>
      </w:r>
      <w:r>
        <w:rPr>
          <w:rFonts w:eastAsia="黑体"/>
          <w:b/>
          <w:bCs/>
          <w:sz w:val="32"/>
          <w:szCs w:val="32"/>
        </w:rPr>
        <w:t>项）</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（一）行政许可（</w:t>
      </w:r>
      <w:r>
        <w:rPr>
          <w:rFonts w:hint="eastAsia" w:eastAsia="楷体_GB2312"/>
          <w:b/>
          <w:bCs/>
          <w:spacing w:val="10"/>
          <w:sz w:val="32"/>
          <w:szCs w:val="32"/>
        </w:rPr>
        <w:t>5</w:t>
      </w:r>
      <w:r>
        <w:rPr>
          <w:rFonts w:eastAsia="楷体_GB2312"/>
          <w:b/>
          <w:bCs/>
          <w:spacing w:val="10"/>
          <w:sz w:val="32"/>
          <w:szCs w:val="32"/>
        </w:rPr>
        <w:t>项）</w:t>
      </w:r>
    </w:p>
    <w:p>
      <w:pPr>
        <w:numPr>
          <w:ilvl w:val="3"/>
          <w:numId w:val="13"/>
        </w:numPr>
        <w:spacing w:line="560" w:lineRule="exact"/>
        <w:ind w:left="0" w:firstLine="640" w:firstLineChars="200"/>
        <w:rPr>
          <w:rFonts w:eastAsia="仿宋_GB2312"/>
          <w:bCs/>
          <w:sz w:val="32"/>
          <w:szCs w:val="32"/>
        </w:rPr>
      </w:pPr>
      <w:r>
        <w:rPr>
          <w:rFonts w:hint="eastAsia" w:ascii="仿宋_GB2312" w:hAnsi="仿宋" w:eastAsia="仿宋_GB2312" w:cs="仿宋"/>
          <w:sz w:val="32"/>
          <w:szCs w:val="32"/>
        </w:rPr>
        <w:t>“非防洪建设项目洪水影响评价报告审批（其他职权）和县级水工程建设规划同意书审核（其他职权）”调整为“洪水影响评价报告审批”</w:t>
      </w:r>
    </w:p>
    <w:p>
      <w:pPr>
        <w:numPr>
          <w:ilvl w:val="3"/>
          <w:numId w:val="13"/>
        </w:numPr>
        <w:spacing w:line="560" w:lineRule="exact"/>
        <w:ind w:left="0" w:firstLine="640" w:firstLineChars="200"/>
        <w:rPr>
          <w:rFonts w:eastAsia="仿宋_GB2312"/>
          <w:bCs/>
          <w:sz w:val="32"/>
          <w:szCs w:val="32"/>
        </w:rPr>
      </w:pPr>
      <w:r>
        <w:rPr>
          <w:rFonts w:hint="eastAsia" w:ascii="仿宋_GB2312" w:hAnsi="仿宋" w:eastAsia="仿宋_GB2312" w:cs="仿宋"/>
          <w:sz w:val="32"/>
          <w:szCs w:val="32"/>
        </w:rPr>
        <w:t>“占用农业灌溉水源灌排工程设施补偿项目审批</w:t>
      </w:r>
      <w:r>
        <w:rPr>
          <w:rFonts w:hint="eastAsia" w:eastAsia="仿宋_GB2312"/>
          <w:bCs/>
          <w:sz w:val="32"/>
          <w:szCs w:val="32"/>
        </w:rPr>
        <w:t>（其他职权）</w:t>
      </w:r>
      <w:r>
        <w:rPr>
          <w:rFonts w:hint="eastAsia" w:ascii="仿宋_GB2312" w:hAnsi="仿宋" w:eastAsia="仿宋_GB2312" w:cs="仿宋"/>
          <w:sz w:val="32"/>
          <w:szCs w:val="32"/>
        </w:rPr>
        <w:t>”调整为“占用农业灌溉水源灌排工程设施补偿项目审批”</w:t>
      </w:r>
    </w:p>
    <w:p>
      <w:pPr>
        <w:numPr>
          <w:ilvl w:val="3"/>
          <w:numId w:val="13"/>
        </w:numPr>
        <w:spacing w:line="560" w:lineRule="exact"/>
        <w:ind w:left="0" w:firstLine="640" w:firstLineChars="200"/>
        <w:rPr>
          <w:rFonts w:eastAsia="仿宋_GB2312"/>
          <w:bCs/>
          <w:sz w:val="32"/>
          <w:szCs w:val="32"/>
        </w:rPr>
      </w:pPr>
      <w:r>
        <w:rPr>
          <w:rFonts w:hint="eastAsia" w:ascii="仿宋_GB2312" w:hAnsi="仿宋" w:eastAsia="仿宋_GB2312" w:cs="仿宋"/>
          <w:sz w:val="32"/>
          <w:szCs w:val="32"/>
        </w:rPr>
        <w:t>“城市建设填堵水域、废除围堤审核</w:t>
      </w:r>
      <w:r>
        <w:rPr>
          <w:rFonts w:hint="eastAsia" w:eastAsia="仿宋_GB2312"/>
          <w:bCs/>
          <w:sz w:val="32"/>
          <w:szCs w:val="32"/>
        </w:rPr>
        <w:t>（其他职权）</w:t>
      </w:r>
      <w:r>
        <w:rPr>
          <w:rFonts w:hint="eastAsia" w:ascii="仿宋_GB2312" w:hAnsi="仿宋" w:eastAsia="仿宋_GB2312" w:cs="仿宋"/>
          <w:sz w:val="32"/>
          <w:szCs w:val="32"/>
        </w:rPr>
        <w:t>”调整为“城市建设填堵水域、废除围堤审核”</w:t>
      </w:r>
      <w:r>
        <w:rPr>
          <w:rFonts w:eastAsia="仿宋_GB2312"/>
          <w:bCs/>
          <w:sz w:val="32"/>
          <w:szCs w:val="32"/>
        </w:rPr>
        <w:t xml:space="preserve"> </w:t>
      </w:r>
    </w:p>
    <w:p>
      <w:pPr>
        <w:numPr>
          <w:ilvl w:val="3"/>
          <w:numId w:val="13"/>
        </w:numPr>
        <w:spacing w:line="560" w:lineRule="exact"/>
        <w:ind w:left="0" w:firstLine="640" w:firstLineChars="200"/>
        <w:rPr>
          <w:rFonts w:eastAsia="仿宋_GB2312"/>
          <w:bCs/>
          <w:sz w:val="32"/>
          <w:szCs w:val="32"/>
        </w:rPr>
      </w:pPr>
      <w:r>
        <w:rPr>
          <w:rFonts w:hint="eastAsia" w:ascii="仿宋_GB2312" w:hAnsi="仿宋" w:eastAsia="仿宋_GB2312" w:cs="仿宋"/>
          <w:sz w:val="32"/>
          <w:szCs w:val="32"/>
        </w:rPr>
        <w:t xml:space="preserve"> “非防洪建设项目洪水影响评价报告审批（其他职权）”调整为“非防洪建设项目洪水影响评价报告审批”</w:t>
      </w:r>
    </w:p>
    <w:p>
      <w:pPr>
        <w:numPr>
          <w:ilvl w:val="3"/>
          <w:numId w:val="13"/>
        </w:numPr>
        <w:spacing w:line="560" w:lineRule="exact"/>
        <w:ind w:left="0" w:firstLine="640" w:firstLineChars="200"/>
        <w:rPr>
          <w:rFonts w:eastAsia="仿宋_GB2312"/>
          <w:bCs/>
          <w:sz w:val="32"/>
          <w:szCs w:val="32"/>
        </w:rPr>
      </w:pPr>
      <w:r>
        <w:rPr>
          <w:rFonts w:hint="eastAsia" w:ascii="仿宋_GB2312" w:hAnsi="仿宋" w:eastAsia="仿宋_GB2312" w:cs="仿宋"/>
          <w:sz w:val="32"/>
          <w:szCs w:val="32"/>
        </w:rPr>
        <w:t>“县级水工程建设规划同意书审核合并为洪水影响评价报告审批（其他职权）”调整为“县级水工程建设规划同意书审核合并为洪水影响评价报告审批”</w:t>
      </w:r>
    </w:p>
    <w:p>
      <w:pPr>
        <w:shd w:val="clear" w:color="auto" w:fill="FFFFFF"/>
        <w:ind w:firstLine="683" w:firstLineChars="200"/>
        <w:outlineLvl w:val="1"/>
        <w:rPr>
          <w:rFonts w:eastAsia="楷体_GB2312"/>
          <w:b/>
          <w:bCs/>
          <w:spacing w:val="10"/>
          <w:sz w:val="32"/>
          <w:szCs w:val="32"/>
        </w:rPr>
      </w:pPr>
      <w:bookmarkStart w:id="0" w:name="_Toc30081391"/>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）行政确认（</w:t>
      </w:r>
      <w:r>
        <w:rPr>
          <w:rFonts w:hint="eastAsia" w:eastAsia="楷体_GB2312"/>
          <w:b/>
          <w:bCs/>
          <w:spacing w:val="10"/>
          <w:sz w:val="32"/>
          <w:szCs w:val="32"/>
        </w:rPr>
        <w:t>1</w:t>
      </w:r>
      <w:r>
        <w:rPr>
          <w:rFonts w:eastAsia="楷体_GB2312"/>
          <w:b/>
          <w:bCs/>
          <w:spacing w:val="10"/>
          <w:sz w:val="32"/>
          <w:szCs w:val="32"/>
        </w:rPr>
        <w:t>项）</w:t>
      </w:r>
      <w:bookmarkEnd w:id="0"/>
    </w:p>
    <w:p>
      <w:pPr>
        <w:numPr>
          <w:ilvl w:val="3"/>
          <w:numId w:val="14"/>
        </w:numPr>
        <w:spacing w:line="560" w:lineRule="exact"/>
        <w:ind w:left="0" w:firstLine="640" w:firstLineChars="200"/>
        <w:rPr>
          <w:rFonts w:eastAsia="仿宋_GB2312"/>
          <w:bCs/>
          <w:sz w:val="32"/>
          <w:szCs w:val="32"/>
        </w:rPr>
      </w:pPr>
      <w:r>
        <w:rPr>
          <w:rFonts w:hint="eastAsia" w:ascii="仿宋_GB2312" w:hAnsi="仿宋" w:eastAsia="仿宋_GB2312" w:cs="仿宋"/>
          <w:sz w:val="32"/>
          <w:szCs w:val="32"/>
        </w:rPr>
        <w:t>“水利工程质量等级核定（其他职权）”调整为“水利工程质量等级核定”</w:t>
      </w:r>
    </w:p>
    <w:p>
      <w:pPr>
        <w:ind w:firstLine="643" w:firstLineChars="200"/>
        <w:outlineLvl w:val="0"/>
        <w:rPr>
          <w:rFonts w:eastAsia="黑体"/>
          <w:b/>
          <w:bCs/>
          <w:sz w:val="32"/>
          <w:szCs w:val="32"/>
        </w:rPr>
      </w:pPr>
      <w:r>
        <w:rPr>
          <w:rFonts w:hint="eastAsia" w:eastAsia="黑体"/>
          <w:b/>
          <w:bCs/>
          <w:sz w:val="32"/>
          <w:szCs w:val="32"/>
        </w:rPr>
        <w:t>八</w:t>
      </w:r>
      <w:r>
        <w:rPr>
          <w:rFonts w:eastAsia="黑体"/>
          <w:b/>
          <w:bCs/>
          <w:sz w:val="32"/>
          <w:szCs w:val="32"/>
        </w:rPr>
        <w:t>、县农业农村局</w:t>
      </w:r>
      <w:r>
        <w:rPr>
          <w:rFonts w:hint="eastAsia" w:eastAsia="黑体"/>
          <w:b/>
          <w:bCs/>
          <w:sz w:val="32"/>
          <w:szCs w:val="32"/>
        </w:rPr>
        <w:t>（5项）</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（一）行政许可（</w:t>
      </w:r>
      <w:r>
        <w:rPr>
          <w:rFonts w:hint="eastAsia" w:eastAsia="楷体_GB2312"/>
          <w:b/>
          <w:bCs/>
          <w:spacing w:val="10"/>
          <w:sz w:val="32"/>
          <w:szCs w:val="32"/>
        </w:rPr>
        <w:t>5</w:t>
      </w:r>
      <w:r>
        <w:rPr>
          <w:rFonts w:eastAsia="楷体_GB2312"/>
          <w:b/>
          <w:bCs/>
          <w:spacing w:val="10"/>
          <w:sz w:val="32"/>
          <w:szCs w:val="32"/>
        </w:rPr>
        <w:t>项）</w:t>
      </w:r>
    </w:p>
    <w:p>
      <w:pPr>
        <w:numPr>
          <w:ilvl w:val="0"/>
          <w:numId w:val="15"/>
        </w:numPr>
        <w:spacing w:line="560" w:lineRule="exact"/>
        <w:ind w:left="0" w:firstLine="640" w:firstLineChars="200"/>
        <w:rPr>
          <w:rFonts w:eastAsia="仿宋_GB2312"/>
          <w:bCs/>
          <w:sz w:val="32"/>
          <w:szCs w:val="32"/>
        </w:rPr>
      </w:pPr>
      <w:r>
        <w:rPr>
          <w:rFonts w:hint="eastAsia" w:eastAsia="仿宋_GB2312"/>
          <w:bCs/>
          <w:sz w:val="32"/>
          <w:szCs w:val="32"/>
        </w:rPr>
        <w:t>“</w:t>
      </w:r>
      <w:r>
        <w:rPr>
          <w:rFonts w:hint="eastAsia" w:ascii="仿宋_GB2312" w:hAnsi="宋体" w:eastAsia="仿宋_GB2312"/>
          <w:bCs/>
          <w:kern w:val="0"/>
          <w:sz w:val="32"/>
          <w:szCs w:val="32"/>
        </w:rPr>
        <w:t>渔业船舶登记（其他职权）</w:t>
      </w:r>
      <w:r>
        <w:rPr>
          <w:rFonts w:hint="eastAsia" w:eastAsia="仿宋_GB2312"/>
          <w:bCs/>
          <w:sz w:val="32"/>
          <w:szCs w:val="32"/>
        </w:rPr>
        <w:t>”调整为“</w:t>
      </w:r>
      <w:r>
        <w:rPr>
          <w:rFonts w:eastAsia="仿宋_GB2312"/>
          <w:bCs/>
          <w:sz w:val="32"/>
          <w:szCs w:val="32"/>
        </w:rPr>
        <w:t>渔业船舶登记</w:t>
      </w:r>
      <w:r>
        <w:rPr>
          <w:rFonts w:hint="eastAsia" w:eastAsia="仿宋_GB2312"/>
          <w:bCs/>
          <w:sz w:val="32"/>
          <w:szCs w:val="32"/>
        </w:rPr>
        <w:t>”</w:t>
      </w:r>
    </w:p>
    <w:p>
      <w:pPr>
        <w:numPr>
          <w:ilvl w:val="0"/>
          <w:numId w:val="15"/>
        </w:numPr>
        <w:spacing w:line="560" w:lineRule="exact"/>
        <w:ind w:left="0" w:firstLine="640" w:firstLineChars="200"/>
        <w:rPr>
          <w:rFonts w:eastAsia="仿宋_GB2312"/>
          <w:bCs/>
          <w:sz w:val="32"/>
          <w:szCs w:val="32"/>
        </w:rPr>
      </w:pPr>
      <w:r>
        <w:rPr>
          <w:rFonts w:hint="eastAsia" w:eastAsia="仿宋_GB2312"/>
          <w:bCs/>
          <w:sz w:val="32"/>
          <w:szCs w:val="32"/>
        </w:rPr>
        <w:t>“规划范围内全民所有制的水域、滩涂养殖证初（其他职权）”调整为“水域滩涂养殖证的审核 ”</w:t>
      </w:r>
    </w:p>
    <w:p>
      <w:pPr>
        <w:numPr>
          <w:ilvl w:val="0"/>
          <w:numId w:val="15"/>
        </w:numPr>
        <w:spacing w:line="560" w:lineRule="exact"/>
        <w:ind w:left="0" w:firstLine="640" w:firstLineChars="200"/>
        <w:rPr>
          <w:rFonts w:eastAsia="仿宋_GB2312"/>
          <w:bCs/>
          <w:sz w:val="32"/>
          <w:szCs w:val="32"/>
        </w:rPr>
      </w:pPr>
      <w:r>
        <w:rPr>
          <w:rFonts w:hint="eastAsia" w:eastAsia="仿宋_GB2312"/>
          <w:bCs/>
          <w:sz w:val="32"/>
          <w:szCs w:val="32"/>
        </w:rPr>
        <w:t>“主要农作物杂交种子及其亲本种子、实行选育生产经营相结合的种子企业的生产经营许可审核（其他职权）” 调整为“农作物种子生产经营许可证初审”</w:t>
      </w:r>
    </w:p>
    <w:p>
      <w:pPr>
        <w:numPr>
          <w:ilvl w:val="0"/>
          <w:numId w:val="15"/>
        </w:numPr>
        <w:spacing w:line="560" w:lineRule="exact"/>
        <w:ind w:left="0" w:firstLine="640" w:firstLineChars="200"/>
        <w:rPr>
          <w:rFonts w:eastAsia="仿宋_GB2312"/>
          <w:bCs/>
          <w:sz w:val="32"/>
          <w:szCs w:val="32"/>
        </w:rPr>
      </w:pPr>
      <w:r>
        <w:rPr>
          <w:rFonts w:hint="eastAsia" w:eastAsia="仿宋_GB2312"/>
          <w:bCs/>
          <w:sz w:val="32"/>
          <w:szCs w:val="32"/>
        </w:rPr>
        <w:t>“母种和原种《食用菌菌种生产经营许可证》审核（其他职权）” 调整为“食用菌菌种生产经营许可证核发（母种、原种）”</w:t>
      </w:r>
    </w:p>
    <w:p>
      <w:pPr>
        <w:numPr>
          <w:ilvl w:val="0"/>
          <w:numId w:val="15"/>
        </w:numPr>
        <w:shd w:val="clear" w:color="auto" w:fill="FFFFFF"/>
        <w:spacing w:line="560" w:lineRule="exact"/>
        <w:ind w:left="0" w:firstLine="640" w:firstLineChars="200"/>
        <w:rPr>
          <w:rFonts w:eastAsia="楷体_GB2312"/>
          <w:b/>
          <w:bCs/>
          <w:spacing w:val="10"/>
          <w:sz w:val="32"/>
          <w:szCs w:val="32"/>
        </w:rPr>
      </w:pPr>
      <w:r>
        <w:rPr>
          <w:rFonts w:hint="eastAsia" w:eastAsia="仿宋_GB2312"/>
          <w:bCs/>
          <w:sz w:val="32"/>
          <w:szCs w:val="32"/>
        </w:rPr>
        <w:t>“栽培种《食用菌菌种生产经营许可证》核发（其他职权）”调整为“食用菌菌种生产经营许可证核发（栽培种）”</w:t>
      </w:r>
    </w:p>
    <w:p>
      <w:pPr>
        <w:ind w:firstLine="643" w:firstLineChars="200"/>
        <w:outlineLvl w:val="0"/>
        <w:rPr>
          <w:rFonts w:eastAsia="黑体"/>
          <w:b/>
          <w:bCs/>
          <w:sz w:val="32"/>
          <w:szCs w:val="32"/>
        </w:rPr>
      </w:pPr>
      <w:r>
        <w:rPr>
          <w:rFonts w:hint="eastAsia" w:eastAsia="黑体"/>
          <w:b/>
          <w:bCs/>
          <w:sz w:val="32"/>
          <w:szCs w:val="32"/>
        </w:rPr>
        <w:t>九</w:t>
      </w:r>
      <w:r>
        <w:rPr>
          <w:rFonts w:eastAsia="黑体"/>
          <w:b/>
          <w:bCs/>
          <w:sz w:val="32"/>
          <w:szCs w:val="32"/>
        </w:rPr>
        <w:t>、县</w:t>
      </w:r>
      <w:r>
        <w:rPr>
          <w:rFonts w:hint="eastAsia" w:eastAsia="黑体"/>
          <w:b/>
          <w:bCs/>
          <w:sz w:val="32"/>
          <w:szCs w:val="32"/>
        </w:rPr>
        <w:t>文化广电和旅游</w:t>
      </w:r>
      <w:r>
        <w:rPr>
          <w:rFonts w:eastAsia="黑体"/>
          <w:b/>
          <w:bCs/>
          <w:sz w:val="32"/>
          <w:szCs w:val="32"/>
        </w:rPr>
        <w:t>局（</w:t>
      </w:r>
      <w:r>
        <w:rPr>
          <w:rFonts w:hint="eastAsia" w:eastAsia="黑体"/>
          <w:b/>
          <w:bCs/>
          <w:sz w:val="32"/>
          <w:szCs w:val="32"/>
        </w:rPr>
        <w:t>2</w:t>
      </w:r>
      <w:r>
        <w:rPr>
          <w:rFonts w:eastAsia="黑体"/>
          <w:b/>
          <w:bCs/>
          <w:sz w:val="32"/>
          <w:szCs w:val="32"/>
        </w:rPr>
        <w:t>项）</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（一）行政许可（</w:t>
      </w:r>
      <w:r>
        <w:rPr>
          <w:rFonts w:hint="eastAsia" w:eastAsia="楷体_GB2312"/>
          <w:b/>
          <w:bCs/>
          <w:spacing w:val="10"/>
          <w:sz w:val="32"/>
          <w:szCs w:val="32"/>
        </w:rPr>
        <w:t>2</w:t>
      </w:r>
      <w:r>
        <w:rPr>
          <w:rFonts w:eastAsia="楷体_GB2312"/>
          <w:b/>
          <w:bCs/>
          <w:spacing w:val="10"/>
          <w:sz w:val="32"/>
          <w:szCs w:val="32"/>
        </w:rPr>
        <w:t>项）</w:t>
      </w:r>
    </w:p>
    <w:p>
      <w:pPr>
        <w:numPr>
          <w:ilvl w:val="0"/>
          <w:numId w:val="16"/>
        </w:numPr>
        <w:spacing w:line="560" w:lineRule="exact"/>
        <w:ind w:left="0" w:firstLine="640" w:firstLineChars="200"/>
        <w:rPr>
          <w:rFonts w:eastAsia="仿宋_GB2312"/>
          <w:sz w:val="32"/>
          <w:szCs w:val="32"/>
        </w:rPr>
      </w:pPr>
      <w:r>
        <w:rPr>
          <w:rFonts w:hint="eastAsia" w:eastAsia="仿宋_GB2312"/>
          <w:sz w:val="32"/>
          <w:szCs w:val="32"/>
        </w:rPr>
        <w:t>“</w:t>
      </w:r>
      <w:r>
        <w:rPr>
          <w:rFonts w:hint="eastAsia" w:ascii="仿宋_GB2312" w:hAnsi="仿宋" w:eastAsia="仿宋_GB2312" w:cs="仿宋"/>
          <w:sz w:val="32"/>
          <w:szCs w:val="32"/>
        </w:rPr>
        <w:t>大、中型基本建设工程范围内有无埋藏文物的确认调整（行政确）</w:t>
      </w:r>
      <w:r>
        <w:rPr>
          <w:rFonts w:hint="eastAsia" w:eastAsia="仿宋_GB2312"/>
          <w:sz w:val="32"/>
          <w:szCs w:val="32"/>
        </w:rPr>
        <w:t>”调整为“</w:t>
      </w:r>
      <w:r>
        <w:rPr>
          <w:rFonts w:eastAsia="仿宋_GB2312"/>
          <w:sz w:val="32"/>
          <w:szCs w:val="32"/>
        </w:rPr>
        <w:t>基本建设工程文物考古调查、勘探审批</w:t>
      </w:r>
      <w:r>
        <w:rPr>
          <w:rFonts w:hint="eastAsia" w:eastAsia="仿宋_GB2312"/>
          <w:sz w:val="32"/>
          <w:szCs w:val="32"/>
        </w:rPr>
        <w:t>”</w:t>
      </w:r>
    </w:p>
    <w:p>
      <w:pPr>
        <w:numPr>
          <w:ilvl w:val="0"/>
          <w:numId w:val="16"/>
        </w:numPr>
        <w:spacing w:line="560" w:lineRule="exact"/>
        <w:ind w:left="0" w:firstLine="640" w:firstLineChars="200"/>
        <w:rPr>
          <w:rFonts w:eastAsia="仿宋_GB2312"/>
          <w:sz w:val="32"/>
          <w:szCs w:val="32"/>
        </w:rPr>
      </w:pPr>
      <w:r>
        <w:rPr>
          <w:rFonts w:hint="eastAsia" w:ascii="仿宋_GB2312" w:hAnsi="仿宋" w:eastAsia="仿宋_GB2312" w:cs="仿宋"/>
          <w:sz w:val="32"/>
          <w:szCs w:val="32"/>
        </w:rPr>
        <w:t>“设立广播电台、电视台审核（其他职权）”调整为“广播电台、电视台设立、终止审批”</w:t>
      </w:r>
    </w:p>
    <w:p>
      <w:pPr>
        <w:pStyle w:val="2"/>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r>
        <w:rPr>
          <w:rFonts w:hint="eastAsia" w:ascii="Times New Roman" w:hAnsi="Times New Roman" w:eastAsia="黑体" w:cs="Times New Roman"/>
          <w:b/>
          <w:bCs/>
          <w:kern w:val="2"/>
          <w:sz w:val="32"/>
          <w:szCs w:val="32"/>
        </w:rPr>
        <w:t>十、县市场监督管理局</w:t>
      </w:r>
      <w:r>
        <w:rPr>
          <w:rFonts w:eastAsia="楷体_GB2312"/>
          <w:b/>
          <w:bCs/>
          <w:spacing w:val="10"/>
          <w:sz w:val="32"/>
          <w:szCs w:val="32"/>
        </w:rPr>
        <w:t>（</w:t>
      </w:r>
      <w:r>
        <w:rPr>
          <w:rFonts w:hint="eastAsia" w:eastAsia="楷体_GB2312"/>
          <w:b/>
          <w:bCs/>
          <w:spacing w:val="10"/>
          <w:sz w:val="32"/>
          <w:szCs w:val="32"/>
        </w:rPr>
        <w:t>4</w:t>
      </w:r>
      <w:r>
        <w:rPr>
          <w:rFonts w:eastAsia="楷体_GB2312"/>
          <w:b/>
          <w:bCs/>
          <w:spacing w:val="10"/>
          <w:sz w:val="32"/>
          <w:szCs w:val="32"/>
        </w:rPr>
        <w:t>项）</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eastAsia="楷体_GB2312"/>
          <w:b/>
          <w:bCs/>
          <w:spacing w:val="10"/>
          <w:sz w:val="32"/>
          <w:szCs w:val="32"/>
        </w:rPr>
        <w:t>（一）行政</w:t>
      </w:r>
      <w:r>
        <w:rPr>
          <w:rFonts w:hint="eastAsia" w:eastAsia="楷体_GB2312"/>
          <w:b/>
          <w:bCs/>
          <w:spacing w:val="10"/>
          <w:sz w:val="32"/>
          <w:szCs w:val="32"/>
        </w:rPr>
        <w:t>许可</w:t>
      </w:r>
      <w:r>
        <w:rPr>
          <w:rFonts w:eastAsia="楷体_GB2312"/>
          <w:b/>
          <w:bCs/>
          <w:spacing w:val="10"/>
          <w:sz w:val="32"/>
          <w:szCs w:val="32"/>
        </w:rPr>
        <w:t>（</w:t>
      </w:r>
      <w:r>
        <w:rPr>
          <w:rFonts w:hint="eastAsia" w:eastAsia="楷体_GB2312"/>
          <w:b/>
          <w:bCs/>
          <w:spacing w:val="10"/>
          <w:sz w:val="32"/>
          <w:szCs w:val="32"/>
        </w:rPr>
        <w:t>4</w:t>
      </w:r>
      <w:r>
        <w:rPr>
          <w:rFonts w:eastAsia="楷体_GB2312"/>
          <w:b/>
          <w:bCs/>
          <w:spacing w:val="10"/>
          <w:sz w:val="32"/>
          <w:szCs w:val="32"/>
        </w:rPr>
        <w:t>项）</w:t>
      </w:r>
    </w:p>
    <w:p>
      <w:pPr>
        <w:numPr>
          <w:ilvl w:val="1"/>
          <w:numId w:val="17"/>
        </w:numPr>
        <w:spacing w:line="560" w:lineRule="exact"/>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“食品生产加工小作坊登记证（其他职权）”调整为“食品生产加工小作坊登记证”</w:t>
      </w:r>
    </w:p>
    <w:p>
      <w:pPr>
        <w:numPr>
          <w:ilvl w:val="0"/>
          <w:numId w:val="18"/>
        </w:numPr>
        <w:spacing w:line="560" w:lineRule="exact"/>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“食品小经营店登记证调（其他职权）” 调整为“食品小经营店登记证</w:t>
      </w:r>
    </w:p>
    <w:p>
      <w:pPr>
        <w:numPr>
          <w:ilvl w:val="0"/>
          <w:numId w:val="18"/>
        </w:numPr>
        <w:spacing w:line="560" w:lineRule="exact"/>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“《食品经营许可证》注销（其他职权）”调整为行政许可食品（含保健食品）经营许可中的一个子项</w:t>
      </w:r>
    </w:p>
    <w:p>
      <w:pPr>
        <w:numPr>
          <w:ilvl w:val="0"/>
          <w:numId w:val="18"/>
        </w:numPr>
        <w:spacing w:line="560" w:lineRule="exact"/>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Style w:val="7"/>
          <w:rFonts w:hint="default"/>
        </w:rPr>
        <w:t>农民专业合作社设立登记（行政确认）</w:t>
      </w:r>
      <w:r>
        <w:rPr>
          <w:rFonts w:hint="eastAsia" w:ascii="仿宋_GB2312" w:hAnsi="仿宋" w:eastAsia="仿宋_GB2312" w:cs="仿宋"/>
          <w:sz w:val="32"/>
          <w:szCs w:val="32"/>
        </w:rPr>
        <w:t>”调整为“</w:t>
      </w:r>
      <w:r>
        <w:rPr>
          <w:rStyle w:val="7"/>
          <w:rFonts w:hint="default"/>
        </w:rPr>
        <w:t>农民专业合作社设立登记</w:t>
      </w:r>
      <w:r>
        <w:rPr>
          <w:rFonts w:hint="eastAsia" w:ascii="仿宋_GB2312" w:hAnsi="仿宋" w:eastAsia="仿宋_GB2312" w:cs="仿宋"/>
          <w:sz w:val="32"/>
          <w:szCs w:val="32"/>
        </w:rPr>
        <w:t>”</w:t>
      </w:r>
    </w:p>
    <w:p>
      <w:bookmarkStart w:id="1" w:name="_GoBack"/>
      <w:bookmarkEnd w:id="1"/>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02EB"/>
    <w:multiLevelType w:val="multilevel"/>
    <w:tmpl w:val="142802EB"/>
    <w:lvl w:ilvl="0" w:tentative="0">
      <w:start w:val="1"/>
      <w:numFmt w:val="decimal"/>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19E76FEF"/>
    <w:multiLevelType w:val="multilevel"/>
    <w:tmpl w:val="19E76FEF"/>
    <w:lvl w:ilvl="0" w:tentative="0">
      <w:start w:val="1"/>
      <w:numFmt w:val="decimal"/>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4EC2F67"/>
    <w:multiLevelType w:val="singleLevel"/>
    <w:tmpl w:val="24EC2F67"/>
    <w:lvl w:ilvl="0" w:tentative="0">
      <w:start w:val="1"/>
      <w:numFmt w:val="decimal"/>
      <w:suff w:val="nothing"/>
      <w:lvlText w:val="%1．"/>
      <w:lvlJc w:val="left"/>
      <w:pPr>
        <w:ind w:left="25" w:firstLine="400"/>
      </w:pPr>
      <w:rPr>
        <w:rFonts w:hint="default"/>
      </w:rPr>
    </w:lvl>
  </w:abstractNum>
  <w:abstractNum w:abstractNumId="3">
    <w:nsid w:val="275403E1"/>
    <w:multiLevelType w:val="multilevel"/>
    <w:tmpl w:val="275403E1"/>
    <w:lvl w:ilvl="0" w:tentative="0">
      <w:start w:val="1"/>
      <w:numFmt w:val="decimal"/>
      <w:lvlText w:val="%1."/>
      <w:lvlJc w:val="left"/>
      <w:pPr>
        <w:ind w:left="0" w:firstLine="567"/>
      </w:pPr>
      <w:rPr>
        <w:rFonts w:hint="eastAsia"/>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4">
    <w:nsid w:val="2B1B6483"/>
    <w:multiLevelType w:val="multilevel"/>
    <w:tmpl w:val="2B1B6483"/>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290724B"/>
    <w:multiLevelType w:val="multilevel"/>
    <w:tmpl w:val="3290724B"/>
    <w:lvl w:ilvl="0" w:tentative="0">
      <w:start w:val="1"/>
      <w:numFmt w:val="decimal"/>
      <w:lvlText w:val="%1."/>
      <w:lvlJc w:val="left"/>
      <w:pPr>
        <w:ind w:left="907" w:hanging="267"/>
      </w:pPr>
      <w:rPr>
        <w:rFonts w:hint="eastAsia"/>
      </w:rPr>
    </w:lvl>
    <w:lvl w:ilvl="1" w:tentative="0">
      <w:start w:val="1"/>
      <w:numFmt w:val="decimal"/>
      <w:lvlText w:val="%2、"/>
      <w:lvlJc w:val="left"/>
      <w:pPr>
        <w:ind w:left="1850" w:hanging="1110"/>
      </w:pPr>
      <w:rPr>
        <w:rFonts w:hint="default"/>
      </w:rPr>
    </w:lvl>
    <w:lvl w:ilvl="2" w:tentative="0">
      <w:start w:val="1"/>
      <w:numFmt w:val="lowerRoman"/>
      <w:lvlText w:val="%3."/>
      <w:lvlJc w:val="right"/>
      <w:pPr>
        <w:ind w:left="1580" w:hanging="420"/>
      </w:pPr>
    </w:lvl>
    <w:lvl w:ilvl="3" w:tentative="0">
      <w:start w:val="1"/>
      <w:numFmt w:val="decimal"/>
      <w:lvlText w:val="%4."/>
      <w:lvlJc w:val="left"/>
      <w:pPr>
        <w:ind w:left="2000" w:hanging="420"/>
      </w:pPr>
    </w:lvl>
    <w:lvl w:ilvl="4" w:tentative="0">
      <w:start w:val="1"/>
      <w:numFmt w:val="lowerLetter"/>
      <w:lvlText w:val="%5)"/>
      <w:lvlJc w:val="left"/>
      <w:pPr>
        <w:ind w:left="2420" w:hanging="420"/>
      </w:pPr>
    </w:lvl>
    <w:lvl w:ilvl="5" w:tentative="0">
      <w:start w:val="1"/>
      <w:numFmt w:val="lowerRoman"/>
      <w:lvlText w:val="%6."/>
      <w:lvlJc w:val="right"/>
      <w:pPr>
        <w:ind w:left="2840" w:hanging="420"/>
      </w:pPr>
    </w:lvl>
    <w:lvl w:ilvl="6" w:tentative="0">
      <w:start w:val="1"/>
      <w:numFmt w:val="decimal"/>
      <w:lvlText w:val="%7."/>
      <w:lvlJc w:val="left"/>
      <w:pPr>
        <w:ind w:left="3260" w:hanging="420"/>
      </w:pPr>
    </w:lvl>
    <w:lvl w:ilvl="7" w:tentative="0">
      <w:start w:val="1"/>
      <w:numFmt w:val="lowerLetter"/>
      <w:lvlText w:val="%8)"/>
      <w:lvlJc w:val="left"/>
      <w:pPr>
        <w:ind w:left="3680" w:hanging="420"/>
      </w:pPr>
    </w:lvl>
    <w:lvl w:ilvl="8" w:tentative="0">
      <w:start w:val="1"/>
      <w:numFmt w:val="lowerRoman"/>
      <w:lvlText w:val="%9."/>
      <w:lvlJc w:val="right"/>
      <w:pPr>
        <w:ind w:left="4100" w:hanging="420"/>
      </w:pPr>
    </w:lvl>
  </w:abstractNum>
  <w:abstractNum w:abstractNumId="6">
    <w:nsid w:val="342416D6"/>
    <w:multiLevelType w:val="singleLevel"/>
    <w:tmpl w:val="342416D6"/>
    <w:lvl w:ilvl="0" w:tentative="0">
      <w:start w:val="2"/>
      <w:numFmt w:val="decimal"/>
      <w:pStyle w:val="6"/>
      <w:lvlText w:val="%1."/>
      <w:lvlJc w:val="left"/>
      <w:pPr>
        <w:tabs>
          <w:tab w:val="left" w:pos="312"/>
        </w:tabs>
      </w:pPr>
    </w:lvl>
  </w:abstractNum>
  <w:abstractNum w:abstractNumId="7">
    <w:nsid w:val="403442EE"/>
    <w:multiLevelType w:val="multilevel"/>
    <w:tmpl w:val="403442EE"/>
    <w:lvl w:ilvl="0" w:tentative="0">
      <w:start w:val="1"/>
      <w:numFmt w:val="decimal"/>
      <w:lvlText w:val="%1."/>
      <w:lvlJc w:val="left"/>
      <w:pPr>
        <w:ind w:left="4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0F119D8"/>
    <w:multiLevelType w:val="singleLevel"/>
    <w:tmpl w:val="40F119D8"/>
    <w:lvl w:ilvl="0" w:tentative="0">
      <w:start w:val="1"/>
      <w:numFmt w:val="decimal"/>
      <w:lvlText w:val="%1．"/>
      <w:lvlJc w:val="left"/>
      <w:pPr>
        <w:ind w:left="1697" w:hanging="420"/>
      </w:pPr>
      <w:rPr>
        <w:rFonts w:hint="default"/>
      </w:rPr>
    </w:lvl>
  </w:abstractNum>
  <w:abstractNum w:abstractNumId="9">
    <w:nsid w:val="4C9E155E"/>
    <w:multiLevelType w:val="multilevel"/>
    <w:tmpl w:val="4C9E155E"/>
    <w:lvl w:ilvl="0" w:tentative="0">
      <w:start w:val="2"/>
      <w:numFmt w:val="decimal"/>
      <w:lvlText w:val="%1."/>
      <w:lvlJc w:val="left"/>
      <w:pPr>
        <w:ind w:left="14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E1D6902"/>
    <w:multiLevelType w:val="multilevel"/>
    <w:tmpl w:val="4E1D6902"/>
    <w:lvl w:ilvl="0" w:tentative="0">
      <w:start w:val="1"/>
      <w:numFmt w:val="decimal"/>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1">
    <w:nsid w:val="5BDC5987"/>
    <w:multiLevelType w:val="multilevel"/>
    <w:tmpl w:val="5BDC5987"/>
    <w:lvl w:ilvl="0" w:tentative="0">
      <w:start w:val="1"/>
      <w:numFmt w:val="decimal"/>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2">
    <w:nsid w:val="5C6C747F"/>
    <w:multiLevelType w:val="singleLevel"/>
    <w:tmpl w:val="5C6C747F"/>
    <w:lvl w:ilvl="0" w:tentative="0">
      <w:start w:val="1"/>
      <w:numFmt w:val="decimal"/>
      <w:suff w:val="nothing"/>
      <w:lvlText w:val="%1．"/>
      <w:lvlJc w:val="left"/>
      <w:pPr>
        <w:ind w:left="25" w:firstLine="400"/>
      </w:pPr>
      <w:rPr>
        <w:rFonts w:hint="default"/>
      </w:rPr>
    </w:lvl>
  </w:abstractNum>
  <w:abstractNum w:abstractNumId="13">
    <w:nsid w:val="6795086B"/>
    <w:multiLevelType w:val="singleLevel"/>
    <w:tmpl w:val="6795086B"/>
    <w:lvl w:ilvl="0" w:tentative="0">
      <w:start w:val="1"/>
      <w:numFmt w:val="decimal"/>
      <w:suff w:val="nothing"/>
      <w:lvlText w:val="%1．"/>
      <w:lvlJc w:val="left"/>
      <w:pPr>
        <w:ind w:left="2860" w:firstLine="400"/>
      </w:pPr>
      <w:rPr>
        <w:rFonts w:hint="default"/>
      </w:rPr>
    </w:lvl>
  </w:abstractNum>
  <w:abstractNum w:abstractNumId="14">
    <w:nsid w:val="6DEA76CE"/>
    <w:multiLevelType w:val="singleLevel"/>
    <w:tmpl w:val="6DEA76CE"/>
    <w:lvl w:ilvl="0" w:tentative="0">
      <w:start w:val="1"/>
      <w:numFmt w:val="decimal"/>
      <w:suff w:val="nothing"/>
      <w:lvlText w:val="%1．"/>
      <w:lvlJc w:val="left"/>
      <w:pPr>
        <w:ind w:left="7963" w:firstLine="400"/>
      </w:pPr>
      <w:rPr>
        <w:rFonts w:hint="default"/>
      </w:rPr>
    </w:lvl>
  </w:abstractNum>
  <w:abstractNum w:abstractNumId="15">
    <w:nsid w:val="75D06B7F"/>
    <w:multiLevelType w:val="singleLevel"/>
    <w:tmpl w:val="75D06B7F"/>
    <w:lvl w:ilvl="0" w:tentative="0">
      <w:start w:val="1"/>
      <w:numFmt w:val="decimal"/>
      <w:suff w:val="nothing"/>
      <w:lvlText w:val="%1．"/>
      <w:lvlJc w:val="left"/>
      <w:pPr>
        <w:ind w:left="4703" w:firstLine="400"/>
      </w:pPr>
      <w:rPr>
        <w:rFonts w:hint="default"/>
      </w:rPr>
    </w:lvl>
  </w:abstractNum>
  <w:abstractNum w:abstractNumId="16">
    <w:nsid w:val="77996957"/>
    <w:multiLevelType w:val="multilevel"/>
    <w:tmpl w:val="77996957"/>
    <w:lvl w:ilvl="0" w:tentative="0">
      <w:start w:val="1"/>
      <w:numFmt w:val="decimal"/>
      <w:lvlText w:val="%1."/>
      <w:lvlJc w:val="left"/>
      <w:pPr>
        <w:ind w:left="1060" w:hanging="420"/>
      </w:pPr>
    </w:lvl>
    <w:lvl w:ilvl="1" w:tentative="0">
      <w:start w:val="1"/>
      <w:numFmt w:val="decimal"/>
      <w:lvlText w:val="%2."/>
      <w:lvlJc w:val="left"/>
      <w:pPr>
        <w:ind w:left="1420" w:hanging="36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
    <w:nsid w:val="7FFD5AC5"/>
    <w:multiLevelType w:val="multilevel"/>
    <w:tmpl w:val="7FFD5AC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7"/>
  </w:num>
  <w:num w:numId="3">
    <w:abstractNumId w:val="3"/>
  </w:num>
  <w:num w:numId="4">
    <w:abstractNumId w:val="10"/>
  </w:num>
  <w:num w:numId="5">
    <w:abstractNumId w:val="0"/>
  </w:num>
  <w:num w:numId="6">
    <w:abstractNumId w:val="12"/>
  </w:num>
  <w:num w:numId="7">
    <w:abstractNumId w:val="2"/>
  </w:num>
  <w:num w:numId="8">
    <w:abstractNumId w:val="13"/>
  </w:num>
  <w:num w:numId="9">
    <w:abstractNumId w:val="15"/>
  </w:num>
  <w:num w:numId="10">
    <w:abstractNumId w:val="14"/>
  </w:num>
  <w:num w:numId="11">
    <w:abstractNumId w:val="11"/>
  </w:num>
  <w:num w:numId="12">
    <w:abstractNumId w:val="8"/>
    <w:lvlOverride w:ilvl="0">
      <w:startOverride w:val="1"/>
    </w:lvlOverride>
  </w:num>
  <w:num w:numId="13">
    <w:abstractNumId w:val="4"/>
  </w:num>
  <w:num w:numId="14">
    <w:abstractNumId w:val="1"/>
  </w:num>
  <w:num w:numId="15">
    <w:abstractNumId w:val="7"/>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67546"/>
    <w:rsid w:val="29773615"/>
    <w:rsid w:val="66D6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560" w:lineRule="exact"/>
      <w:ind w:firstLine="200" w:firstLineChars="200"/>
      <w:jc w:val="left"/>
    </w:pPr>
    <w:rPr>
      <w:rFonts w:ascii="宋体" w:hAnsi="宋体" w:cs="宋体"/>
      <w:kern w:val="0"/>
      <w:sz w:val="24"/>
    </w:rPr>
  </w:style>
  <w:style w:type="paragraph" w:styleId="5">
    <w:name w:val="List Paragraph"/>
    <w:basedOn w:val="1"/>
    <w:qFormat/>
    <w:uiPriority w:val="34"/>
    <w:pPr>
      <w:widowControl/>
      <w:spacing w:line="560" w:lineRule="exact"/>
      <w:ind w:firstLine="420" w:firstLineChars="200"/>
    </w:pPr>
    <w:rPr>
      <w:rFonts w:ascii="Times New Roman" w:hAnsi="Times New Roman"/>
    </w:rPr>
  </w:style>
  <w:style w:type="paragraph" w:customStyle="1" w:styleId="6">
    <w:name w:val="样式3"/>
    <w:basedOn w:val="1"/>
    <w:uiPriority w:val="0"/>
    <w:pPr>
      <w:widowControl/>
      <w:numPr>
        <w:ilvl w:val="0"/>
        <w:numId w:val="1"/>
      </w:numPr>
      <w:spacing w:line="560" w:lineRule="exact"/>
    </w:pPr>
    <w:rPr>
      <w:rFonts w:ascii="Times New Roman" w:hAnsi="Times New Roman" w:eastAsia="仿宋"/>
      <w:sz w:val="32"/>
      <w:szCs w:val="32"/>
    </w:rPr>
  </w:style>
  <w:style w:type="character" w:customStyle="1" w:styleId="7">
    <w:name w:val="fontstyle01"/>
    <w:basedOn w:val="4"/>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2020-07-14T01:48:00Z</dcterms:created>
  <dc:creator>水水</dc:creator>
  <cp:lastModifiedBy>水水</cp:lastModifiedBy>
  <dcterms:modified xsi:type="dcterms:W3CDTF">2020-07-14T01:48:21Z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