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《遂平县2021年国土绿化实施方案》</w:t>
      </w: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政策解读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制定背景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为了实施好</w:t>
      </w:r>
      <w:r>
        <w:rPr>
          <w:rFonts w:hint="eastAsia" w:ascii="仿宋_GB2312" w:hAnsi="仿宋_GB2312" w:eastAsia="仿宋_GB2312" w:cs="仿宋_GB2312"/>
          <w:sz w:val="32"/>
          <w:szCs w:val="32"/>
        </w:rPr>
        <w:t>国土绿化提速行动，持续推进森林遂平生态建设，依据《驻马店市林业局关于印发驻马店市2021年国土绿化实施方案的通知》（驻林〔2020〕131号）和《森林遂平生态建设规划（2018—2027年）》，结合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遂平县创建省级森林城市目标任务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，制定本实施方案。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主要内容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《方案》共分为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个部分。第一部分是</w:t>
      </w:r>
      <w:r>
        <w:rPr>
          <w:rFonts w:hint="eastAsia" w:ascii="仿宋_GB2312" w:eastAsia="仿宋_GB2312"/>
          <w:sz w:val="32"/>
          <w:szCs w:val="32"/>
          <w:lang w:eastAsia="zh-CN"/>
        </w:rPr>
        <w:t>指导思想。</w:t>
      </w:r>
      <w:r>
        <w:rPr>
          <w:rFonts w:hint="eastAsia" w:ascii="仿宋_GB2312" w:eastAsia="仿宋_GB2312"/>
          <w:sz w:val="32"/>
          <w:szCs w:val="32"/>
        </w:rPr>
        <w:t>第二部分是目标任务和完成时间。第</w:t>
      </w:r>
      <w:r>
        <w:rPr>
          <w:rFonts w:hint="eastAsia" w:ascii="仿宋_GB2312" w:hAnsi="仿宋_GB2312" w:eastAsia="仿宋_GB2312" w:cs="仿宋_GB2312"/>
          <w:sz w:val="32"/>
          <w:szCs w:val="32"/>
        </w:rPr>
        <w:t>三部分是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生态廊道建设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农田防护林建设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山区生态林建设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乡村绿化美化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森林抚育工作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等五类具体工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作标准进行了要求。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第四部分是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附表内容对全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各乡镇（办事处、管委会）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2021年国土绿化任务</w:t>
      </w:r>
      <w:r>
        <w:rPr>
          <w:rFonts w:hint="eastAsia" w:ascii="仿宋_GB2312" w:eastAsia="仿宋_GB2312"/>
          <w:sz w:val="32"/>
          <w:szCs w:val="32"/>
          <w:lang w:eastAsia="zh-CN"/>
        </w:rPr>
        <w:t>进行了分配。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三、形成过程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根据上级有关文件精神，有县自然资源局负责起草，并在广泛征求各单位意见建议的基础上进行了多次修改，文件草稿提交县政府领导审核，经主要领导同意后予以印发。</w:t>
      </w:r>
    </w:p>
    <w:p>
      <w:pPr>
        <w:spacing w:line="520" w:lineRule="exact"/>
        <w:ind w:firstLine="630"/>
        <w:rPr>
          <w:rFonts w:hint="eastAsia" w:ascii="仿宋_GB2312" w:eastAsia="仿宋_GB2312"/>
          <w:sz w:val="32"/>
          <w:szCs w:val="32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5772"/>
    <w:multiLevelType w:val="singleLevel"/>
    <w:tmpl w:val="7C3A577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71E20"/>
    <w:rsid w:val="66A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2021-03-10T06:49:00Z</dcterms:created>
  <dc:creator>日月星辰</dc:creator>
  <cp:lastModifiedBy>日月星辰</cp:lastModifiedBy>
  <dcterms:modified xsi:type="dcterms:W3CDTF">2021-03-10T06:57:32Z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