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after="0" w:line="560" w:lineRule="exact"/>
        <w:rPr>
          <w:rFonts w:ascii="仿宋" w:hAnsi="仿宋"/>
        </w:rPr>
      </w:pPr>
      <w:r>
        <w:rPr>
          <w:rFonts w:eastAsia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748665</wp:posOffset>
            </wp:positionV>
            <wp:extent cx="5476875" cy="7277735"/>
            <wp:effectExtent l="0" t="0" r="9525" b="0"/>
            <wp:wrapTopAndBottom/>
            <wp:docPr id="67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388" t="11215" r="13063" b="1832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2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仿宋_GB2312"/>
          <w:b w:val="0"/>
          <w:bCs w:val="0"/>
        </w:rPr>
        <w:t>附</w:t>
      </w:r>
      <w:r>
        <w:rPr>
          <w:rFonts w:hint="eastAsia" w:ascii="黑体" w:hAnsi="黑体" w:eastAsia="黑体" w:cs="仿宋_GB2312"/>
          <w:b w:val="0"/>
          <w:bCs w:val="0"/>
        </w:rPr>
        <w:t>件</w:t>
      </w:r>
      <w:r>
        <w:rPr>
          <w:rFonts w:ascii="黑体" w:hAnsi="黑体" w:eastAsia="黑体" w:cs="仿宋_GB2312"/>
          <w:b w:val="0"/>
          <w:bCs w:val="0"/>
        </w:rPr>
        <w:t>1</w:t>
      </w:r>
      <w:r>
        <w:rPr>
          <w:rFonts w:ascii="仿宋" w:hAnsi="仿宋"/>
          <w:sz w:val="21"/>
        </w:rPr>
        <w:br w:type="page"/>
      </w:r>
    </w:p>
    <w:p>
      <w:pPr>
        <w:spacing w:after="120"/>
        <w:ind w:right="1470" w:rightChars="700"/>
        <w:rPr>
          <w:rFonts w:hint="eastAsia" w:ascii="仿宋" w:hAnsi="仿宋" w:eastAsiaTheme="minorEastAsia"/>
        </w:rPr>
      </w:pPr>
    </w:p>
    <w:p>
      <w:pPr>
        <w:spacing w:after="120"/>
        <w:ind w:right="1470" w:rightChars="700"/>
        <w:rPr>
          <w:rFonts w:ascii="仿宋" w:hAnsi="仿宋"/>
        </w:rPr>
      </w:pPr>
    </w:p>
    <w:p>
      <w:pPr>
        <w:jc w:val="center"/>
        <w:rPr>
          <w:rFonts w:ascii="仿宋" w:hAnsi="仿宋"/>
          <w:b/>
          <w:sz w:val="38"/>
          <w:szCs w:val="38"/>
        </w:rPr>
      </w:pPr>
      <w:r>
        <w:rPr>
          <w:rFonts w:ascii="仿宋" w:hAnsi="仿宋"/>
          <w:b/>
          <w:sz w:val="38"/>
          <w:szCs w:val="38"/>
        </w:rPr>
        <w:t>《</w:t>
      </w:r>
      <w:r>
        <w:rPr>
          <w:rFonts w:hint="eastAsia" w:ascii="仿宋" w:hAnsi="仿宋"/>
          <w:b/>
          <w:sz w:val="38"/>
          <w:szCs w:val="38"/>
        </w:rPr>
        <w:t>遂平县</w:t>
      </w:r>
      <w:r>
        <w:rPr>
          <w:rFonts w:ascii="仿宋" w:hAnsi="仿宋"/>
          <w:b/>
          <w:sz w:val="38"/>
          <w:szCs w:val="38"/>
        </w:rPr>
        <w:t>畜禽养殖污染防治规划（2021-2025</w:t>
      </w:r>
      <w:r>
        <w:rPr>
          <w:rFonts w:hint="eastAsia" w:ascii="仿宋" w:hAnsi="仿宋"/>
          <w:b/>
          <w:sz w:val="38"/>
          <w:szCs w:val="38"/>
        </w:rPr>
        <w:t>年</w:t>
      </w:r>
      <w:r>
        <w:rPr>
          <w:rFonts w:ascii="仿宋" w:hAnsi="仿宋"/>
          <w:b/>
          <w:sz w:val="38"/>
          <w:szCs w:val="38"/>
        </w:rPr>
        <w:t>）》</w:t>
      </w:r>
    </w:p>
    <w:p>
      <w:pPr>
        <w:jc w:val="center"/>
        <w:rPr>
          <w:rFonts w:ascii="仿宋" w:hAnsi="仿宋"/>
          <w:sz w:val="38"/>
          <w:szCs w:val="38"/>
        </w:rPr>
      </w:pPr>
      <w:r>
        <w:rPr>
          <w:rFonts w:hint="eastAsia" w:ascii="仿宋" w:hAnsi="仿宋"/>
          <w:b/>
          <w:sz w:val="38"/>
          <w:szCs w:val="38"/>
        </w:rPr>
        <w:t>复核</w:t>
      </w:r>
      <w:r>
        <w:rPr>
          <w:rFonts w:ascii="仿宋" w:hAnsi="仿宋"/>
          <w:b/>
          <w:sz w:val="38"/>
          <w:szCs w:val="38"/>
        </w:rPr>
        <w:t>专家</w:t>
      </w:r>
      <w:r>
        <w:rPr>
          <w:rFonts w:hint="eastAsia" w:ascii="仿宋" w:hAnsi="仿宋"/>
          <w:b/>
          <w:sz w:val="38"/>
          <w:szCs w:val="38"/>
        </w:rPr>
        <w:t>名单</w:t>
      </w:r>
    </w:p>
    <w:p>
      <w:pPr>
        <w:jc w:val="center"/>
        <w:rPr>
          <w:rFonts w:ascii="仿宋" w:hAnsi="仿宋"/>
        </w:rPr>
      </w:pPr>
    </w:p>
    <w:p>
      <w:pPr>
        <w:spacing w:after="120"/>
        <w:ind w:left="1470" w:leftChars="700" w:right="1470" w:rightChars="700"/>
        <w:rPr>
          <w:rFonts w:eastAsia="宋体"/>
        </w:rPr>
      </w:pPr>
    </w:p>
    <w:tbl>
      <w:tblPr>
        <w:tblStyle w:val="9"/>
        <w:tblW w:w="5137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148"/>
        <w:gridCol w:w="3941"/>
        <w:gridCol w:w="2260"/>
        <w:gridCol w:w="195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1079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b/>
                <w:sz w:val="28"/>
                <w:szCs w:val="28"/>
              </w:rPr>
              <w:t>姓  名</w:t>
            </w:r>
          </w:p>
        </w:tc>
        <w:tc>
          <w:tcPr>
            <w:tcW w:w="3707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b/>
                <w:sz w:val="28"/>
                <w:szCs w:val="28"/>
              </w:rPr>
              <w:t>工 作 单 位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b/>
                <w:sz w:val="28"/>
                <w:szCs w:val="28"/>
              </w:rPr>
              <w:t>职称/职务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b/>
                <w:sz w:val="28"/>
                <w:szCs w:val="28"/>
              </w:rPr>
              <w:t>联系方式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79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李  刚</w:t>
            </w:r>
          </w:p>
        </w:tc>
        <w:tc>
          <w:tcPr>
            <w:tcW w:w="3707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河南农业大学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教  授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13526603526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79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席  磊</w:t>
            </w:r>
          </w:p>
        </w:tc>
        <w:tc>
          <w:tcPr>
            <w:tcW w:w="3707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河南牧业经济学院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教  授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15837198657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79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鲁雪燕</w:t>
            </w:r>
          </w:p>
        </w:tc>
        <w:tc>
          <w:tcPr>
            <w:tcW w:w="3707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河南省生态环境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技术中心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高  工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13838179075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79" w:type="dxa"/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 xml:space="preserve">吕 </w:t>
            </w:r>
            <w:r>
              <w:rPr>
                <w:rFonts w:cs="TimesNewRomanPSMT" w:asciiTheme="minorEastAsia" w:hAnsiTheme="minorEastAsia" w:eastAsiaTheme="minorEastAsia"/>
                <w:sz w:val="28"/>
                <w:szCs w:val="28"/>
              </w:rPr>
              <w:t xml:space="preserve"> </w:t>
            </w: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岩</w:t>
            </w:r>
          </w:p>
        </w:tc>
        <w:tc>
          <w:tcPr>
            <w:tcW w:w="3707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驻马店市生态环境监测中心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FZFSK--GBK1-0" w:asciiTheme="minorEastAsia" w:hAnsiTheme="minorEastAsia" w:eastAsiaTheme="minorEastAsia"/>
                <w:sz w:val="28"/>
                <w:szCs w:val="28"/>
              </w:rPr>
              <w:t xml:space="preserve">高 </w:t>
            </w:r>
            <w:r>
              <w:rPr>
                <w:rFonts w:cs="FZFSK--GBK1-0" w:asciiTheme="minorEastAsia" w:hAnsiTheme="minorEastAsia" w:eastAsiaTheme="minorEastAsia"/>
                <w:sz w:val="28"/>
                <w:szCs w:val="28"/>
              </w:rPr>
              <w:t xml:space="preserve"> </w:t>
            </w:r>
            <w:r>
              <w:rPr>
                <w:rFonts w:hint="eastAsia" w:cs="FZFSK--GBK1-0" w:asciiTheme="minorEastAsia" w:hAnsiTheme="minorEastAsia" w:eastAsiaTheme="minorEastAsia"/>
                <w:sz w:val="28"/>
                <w:szCs w:val="28"/>
              </w:rPr>
              <w:t>工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cs="TimesNewRomanPSMT" w:asciiTheme="minorEastAsia" w:hAnsiTheme="minorEastAsia" w:eastAsiaTheme="minorEastAsia"/>
                <w:sz w:val="28"/>
                <w:szCs w:val="28"/>
              </w:rPr>
              <w:t>3598929070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79" w:type="dxa"/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黄晓燕</w:t>
            </w:r>
          </w:p>
        </w:tc>
        <w:tc>
          <w:tcPr>
            <w:tcW w:w="3707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驻马店市农业农村局畜牧站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农业技术推广研究员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TimesNewRomanPSMT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TimesNewRomanPSMT" w:asciiTheme="minorEastAsia" w:hAnsiTheme="minorEastAsia" w:eastAsiaTheme="minorEastAsia"/>
                <w:sz w:val="28"/>
                <w:szCs w:val="28"/>
              </w:rPr>
              <w:t>13353898302</w:t>
            </w:r>
          </w:p>
        </w:tc>
      </w:tr>
    </w:tbl>
    <w:p>
      <w:pPr>
        <w:rPr>
          <w:rFonts w:hint="eastAsia" w:ascii="仿宋" w:hAnsi="仿宋"/>
        </w:rPr>
      </w:pPr>
      <w:bookmarkStart w:id="0" w:name="_GoBack"/>
      <w:bookmarkEnd w:id="0"/>
    </w:p>
    <w:sectPr>
      <w:footerReference r:id="rId3" w:type="default"/>
      <w:pgSz w:w="11906" w:h="16838"/>
      <w:pgMar w:top="1985" w:right="1474" w:bottom="1985" w:left="1588" w:header="851" w:footer="1134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FZFSK--GBK1-0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zYxNWFlYzhiOWU4MmRiNWMxYTA1YWMyNjI5YTE4ZDQifQ=="/>
  </w:docVars>
  <w:rsids>
    <w:rsidRoot w:val="0057075F"/>
    <w:rsid w:val="00014358"/>
    <w:rsid w:val="00047F83"/>
    <w:rsid w:val="000C478D"/>
    <w:rsid w:val="00164DFB"/>
    <w:rsid w:val="001B52C7"/>
    <w:rsid w:val="0033749F"/>
    <w:rsid w:val="003D0E26"/>
    <w:rsid w:val="003F2974"/>
    <w:rsid w:val="00455F04"/>
    <w:rsid w:val="004C749A"/>
    <w:rsid w:val="0057075F"/>
    <w:rsid w:val="005E46FE"/>
    <w:rsid w:val="006D2A02"/>
    <w:rsid w:val="007943A1"/>
    <w:rsid w:val="00815082"/>
    <w:rsid w:val="00833D6F"/>
    <w:rsid w:val="008519AD"/>
    <w:rsid w:val="0087770B"/>
    <w:rsid w:val="009574B1"/>
    <w:rsid w:val="00A66D72"/>
    <w:rsid w:val="00A83940"/>
    <w:rsid w:val="00BD7205"/>
    <w:rsid w:val="00C064ED"/>
    <w:rsid w:val="00C51798"/>
    <w:rsid w:val="00E36EB0"/>
    <w:rsid w:val="00EB0371"/>
    <w:rsid w:val="00FC5978"/>
    <w:rsid w:val="00FF6024"/>
    <w:rsid w:val="055416AE"/>
    <w:rsid w:val="1DC35D85"/>
    <w:rsid w:val="26A063EB"/>
    <w:rsid w:val="2A451385"/>
    <w:rsid w:val="2BF24A66"/>
    <w:rsid w:val="32147A7C"/>
    <w:rsid w:val="3B4F3C51"/>
    <w:rsid w:val="46781FD3"/>
    <w:rsid w:val="47273607"/>
    <w:rsid w:val="4755685E"/>
    <w:rsid w:val="615B5BF3"/>
    <w:rsid w:val="70CA038D"/>
    <w:rsid w:val="73D46DC6"/>
    <w:rsid w:val="7AC1343D"/>
    <w:rsid w:val="7FFEC6CA"/>
    <w:rsid w:val="8A1F9D20"/>
    <w:rsid w:val="BBFAC328"/>
    <w:rsid w:val="FFDFB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0"/>
    <w:pPr>
      <w:keepNext/>
      <w:keepLines/>
      <w:spacing w:before="100" w:beforeLines="100" w:after="100" w:afterLines="100"/>
      <w:jc w:val="center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50" w:beforeLines="50" w:after="50" w:afterLines="50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semiHidden/>
    <w:qFormat/>
    <w:uiPriority w:val="0"/>
    <w:pPr>
      <w:spacing w:line="360" w:lineRule="exact"/>
    </w:pPr>
    <w:rPr>
      <w:rFonts w:ascii="仿宋_GB2312" w:hAnsi="仿宋_GB2312" w:eastAsia="仿宋_GB2312"/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 w:val="24"/>
    </w:rPr>
  </w:style>
  <w:style w:type="character" w:styleId="11">
    <w:name w:val="Emphasis"/>
    <w:qFormat/>
    <w:uiPriority w:val="20"/>
    <w:rPr>
      <w:i/>
      <w:iCs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RH-1正文"/>
    <w:qFormat/>
    <w:uiPriority w:val="0"/>
    <w:pPr>
      <w:spacing w:line="480" w:lineRule="exact"/>
      <w:ind w:firstLine="200" w:firstLineChars="200"/>
      <w:jc w:val="both"/>
    </w:pPr>
    <w:rPr>
      <w:rFonts w:ascii="Times New Roman" w:hAnsi="Times New Roman" w:eastAsia="宋体" w:cs="Times New Roman"/>
      <w:color w:val="000000"/>
      <w:kern w:val="2"/>
      <w:sz w:val="24"/>
      <w:szCs w:val="24"/>
      <w:lang w:val="en-US" w:eastAsia="zh-CN" w:bidi="ar-SA"/>
    </w:rPr>
  </w:style>
  <w:style w:type="paragraph" w:customStyle="1" w:styleId="15">
    <w:name w:val="标题4"/>
    <w:basedOn w:val="1"/>
    <w:qFormat/>
    <w:uiPriority w:val="0"/>
    <w:rPr>
      <w:b/>
    </w:rPr>
  </w:style>
  <w:style w:type="paragraph" w:customStyle="1" w:styleId="16">
    <w:name w:val="表名"/>
    <w:basedOn w:val="1"/>
    <w:qFormat/>
    <w:uiPriority w:val="0"/>
    <w:pPr>
      <w:jc w:val="center"/>
    </w:pPr>
    <w:rPr>
      <w:b/>
      <w:sz w:val="24"/>
    </w:rPr>
  </w:style>
  <w:style w:type="paragraph" w:customStyle="1" w:styleId="17">
    <w:name w:val="表头1"/>
    <w:basedOn w:val="1"/>
    <w:qFormat/>
    <w:uiPriority w:val="0"/>
    <w:pPr>
      <w:spacing w:before="50" w:beforeLines="50" w:after="50" w:afterLines="50"/>
      <w:ind w:firstLine="482"/>
      <w:jc w:val="center"/>
    </w:pPr>
    <w:rPr>
      <w:rFonts w:eastAsia="宋体"/>
      <w:b/>
      <w:sz w:val="24"/>
      <w:szCs w:val="20"/>
    </w:rPr>
  </w:style>
  <w:style w:type="character" w:customStyle="1" w:styleId="18">
    <w:name w:val="标题 1 字符"/>
    <w:link w:val="3"/>
    <w:qFormat/>
    <w:uiPriority w:val="0"/>
    <w:rPr>
      <w:rFonts w:eastAsia="Arial"/>
      <w:b/>
      <w:bCs/>
      <w:snapToGrid w:val="0"/>
      <w:color w:val="000000"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90</Pages>
  <Words>31082</Words>
  <Characters>37460</Characters>
  <Lines>312</Lines>
  <Paragraphs>88</Paragraphs>
  <TotalTime>10</TotalTime>
  <ScaleCrop>false</ScaleCrop>
  <LinksUpToDate>false</LinksUpToDate>
  <CharactersWithSpaces>37970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2022-11-16T07:07:00Z</dcterms:created>
  <dc:creator>Kingsoft-PDF</dc:creator>
  <cp:keywords>6371e928b01fb90015dc9b7f</cp:keywords>
  <cp:lastModifiedBy>水水</cp:lastModifiedBy>
  <cp:lastPrinted>2023-02-24T07:33:00Z</cp:lastPrinted>
  <dcterms:modified xsi:type="dcterms:W3CDTF">2023-03-13T07:20:11Z</dcterms:modified>
  <dc:subject>pdfbuilder</dc:subject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2022-11-14T15:07:32Z</vt:filetime>
  </property>
  <property fmtid="{D5CDD505-2E9C-101B-9397-08002B2CF9AE}" pid="4" name="KSOProductBuildVer">
    <vt:lpwstr>2052-11.1.0.13703</vt:lpwstr>
  </property>
  <property fmtid="{D5CDD505-2E9C-101B-9397-08002B2CF9AE}" pid="5" name="ICV">
    <vt:lpwstr>1993EAAD43FC454698A157CEE7F6F09A</vt:lpwstr>
  </property>
</Properties>
</file>